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261" w:lineRule="auto" w:before="48"/>
        <w:ind w:left="4423" w:right="2504" w:hanging="1913"/>
      </w:pPr>
      <w:r>
        <w:rPr/>
        <w:t>Resultado</w:t>
      </w:r>
      <w:r>
        <w:rPr>
          <w:spacing w:val="-3"/>
        </w:rPr>
        <w:t> </w:t>
      </w:r>
      <w:r>
        <w:rPr/>
        <w:t>Processo</w:t>
      </w:r>
      <w:r>
        <w:rPr>
          <w:spacing w:val="-3"/>
        </w:rPr>
        <w:t> </w:t>
      </w:r>
      <w:r>
        <w:rPr/>
        <w:t>Seletivo</w:t>
      </w:r>
      <w:r>
        <w:rPr>
          <w:spacing w:val="-3"/>
        </w:rPr>
        <w:t> </w:t>
      </w:r>
      <w:r>
        <w:rPr/>
        <w:t>para</w:t>
      </w:r>
      <w:r>
        <w:rPr>
          <w:spacing w:val="-3"/>
        </w:rPr>
        <w:t> </w:t>
      </w:r>
      <w:r>
        <w:rPr/>
        <w:t>Aquisição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Bens,</w:t>
      </w:r>
      <w:r>
        <w:rPr>
          <w:spacing w:val="-3"/>
        </w:rPr>
        <w:t> </w:t>
      </w:r>
      <w:r>
        <w:rPr/>
        <w:t>Materiais</w:t>
      </w:r>
      <w:r>
        <w:rPr>
          <w:spacing w:val="-3"/>
        </w:rPr>
        <w:t> </w:t>
      </w:r>
      <w:r>
        <w:rPr/>
        <w:t>e</w:t>
      </w:r>
      <w:r>
        <w:rPr>
          <w:spacing w:val="-2"/>
        </w:rPr>
        <w:t> </w:t>
      </w:r>
      <w:r>
        <w:rPr/>
        <w:t>Serviços</w:t>
      </w:r>
      <w:r>
        <w:rPr>
          <w:spacing w:val="-40"/>
        </w:rPr>
        <w:t> </w:t>
      </w:r>
      <w:r>
        <w:rPr/>
        <w:t>N°</w:t>
      </w:r>
      <w:r>
        <w:rPr>
          <w:spacing w:val="-1"/>
        </w:rPr>
        <w:t> </w:t>
      </w:r>
      <w:r>
        <w:rPr/>
        <w:t>20190701S001HUAPA</w:t>
      </w:r>
    </w:p>
    <w:p>
      <w:pPr>
        <w:pStyle w:val="BodyText"/>
        <w:spacing w:line="261" w:lineRule="auto"/>
        <w:ind w:left="154" w:right="107"/>
      </w:pPr>
      <w:r>
        <w:rPr/>
        <w:t>O Instituto de Gestão e Humanização – IGH, entidade de direito privado e sem fins lucrativos, classificado como</w:t>
      </w:r>
      <w:r>
        <w:rPr>
          <w:spacing w:val="1"/>
        </w:rPr>
        <w:t> </w:t>
      </w:r>
      <w:r>
        <w:rPr/>
        <w:t>Organização Social, vem tornar público o resultado do Processo Seletivo de Compras, com a finalidade de adquirir bens,</w:t>
      </w:r>
      <w:r>
        <w:rPr>
          <w:spacing w:val="1"/>
        </w:rPr>
        <w:t> </w:t>
      </w:r>
      <w:r>
        <w:rPr/>
        <w:t>materiais, serviços e/ou medicamentos para o </w:t>
      </w:r>
      <w:r>
        <w:rPr>
          <w:rFonts w:ascii="Arial" w:hAnsi="Arial"/>
          <w:b/>
        </w:rPr>
        <w:t>HUAPA </w:t>
      </w:r>
      <w:r>
        <w:rPr/>
        <w:t>– Hospital Estadual de Urgências de Aparecida de Goiânia Cairo</w:t>
      </w:r>
      <w:r>
        <w:rPr>
          <w:spacing w:val="1"/>
        </w:rPr>
        <w:t> </w:t>
      </w:r>
      <w:r>
        <w:rPr/>
        <w:t>Louzada,</w:t>
      </w:r>
      <w:r>
        <w:rPr>
          <w:spacing w:val="-4"/>
        </w:rPr>
        <w:t> </w:t>
      </w:r>
      <w:r>
        <w:rPr/>
        <w:t>com</w:t>
      </w:r>
      <w:r>
        <w:rPr>
          <w:spacing w:val="-4"/>
        </w:rPr>
        <w:t> </w:t>
      </w:r>
      <w:r>
        <w:rPr/>
        <w:t>endereço</w:t>
      </w:r>
      <w:r>
        <w:rPr>
          <w:spacing w:val="-4"/>
        </w:rPr>
        <w:t> </w:t>
      </w:r>
      <w:r>
        <w:rPr/>
        <w:t>à</w:t>
      </w:r>
      <w:r>
        <w:rPr>
          <w:spacing w:val="-4"/>
        </w:rPr>
        <w:t> </w:t>
      </w:r>
      <w:r>
        <w:rPr/>
        <w:t>Av.</w:t>
      </w:r>
      <w:r>
        <w:rPr>
          <w:spacing w:val="-4"/>
        </w:rPr>
        <w:t> </w:t>
      </w:r>
      <w:r>
        <w:rPr/>
        <w:t>Diamante,</w:t>
      </w:r>
      <w:r>
        <w:rPr>
          <w:spacing w:val="-3"/>
        </w:rPr>
        <w:t> </w:t>
      </w:r>
      <w:r>
        <w:rPr/>
        <w:t>esquina</w:t>
      </w:r>
      <w:r>
        <w:rPr>
          <w:spacing w:val="-4"/>
        </w:rPr>
        <w:t> </w:t>
      </w:r>
      <w:r>
        <w:rPr/>
        <w:t>com</w:t>
      </w:r>
      <w:r>
        <w:rPr>
          <w:spacing w:val="-4"/>
        </w:rPr>
        <w:t> </w:t>
      </w:r>
      <w:r>
        <w:rPr/>
        <w:t>rua</w:t>
      </w:r>
      <w:r>
        <w:rPr>
          <w:spacing w:val="-4"/>
        </w:rPr>
        <w:t> </w:t>
      </w:r>
      <w:r>
        <w:rPr/>
        <w:t>Mucuri</w:t>
      </w:r>
      <w:r>
        <w:rPr>
          <w:spacing w:val="-4"/>
        </w:rPr>
        <w:t> </w:t>
      </w:r>
      <w:r>
        <w:rPr/>
        <w:t>s/n,</w:t>
      </w:r>
      <w:r>
        <w:rPr>
          <w:spacing w:val="-4"/>
        </w:rPr>
        <w:t> </w:t>
      </w:r>
      <w:r>
        <w:rPr/>
        <w:t>Jardim</w:t>
      </w:r>
      <w:r>
        <w:rPr>
          <w:spacing w:val="-3"/>
        </w:rPr>
        <w:t> </w:t>
      </w:r>
      <w:r>
        <w:rPr/>
        <w:t>Conde</w:t>
      </w:r>
      <w:r>
        <w:rPr>
          <w:spacing w:val="-4"/>
        </w:rPr>
        <w:t> </w:t>
      </w:r>
      <w:r>
        <w:rPr/>
        <w:t>dos</w:t>
      </w:r>
      <w:r>
        <w:rPr>
          <w:spacing w:val="-4"/>
        </w:rPr>
        <w:t> </w:t>
      </w:r>
      <w:r>
        <w:rPr/>
        <w:t>Arcos,</w:t>
      </w:r>
      <w:r>
        <w:rPr>
          <w:spacing w:val="-4"/>
        </w:rPr>
        <w:t> </w:t>
      </w:r>
      <w:r>
        <w:rPr/>
        <w:t>Aparecida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Goiânia/GO,</w:t>
      </w:r>
      <w:r>
        <w:rPr>
          <w:spacing w:val="-49"/>
        </w:rPr>
        <w:t> </w:t>
      </w:r>
      <w:r>
        <w:rPr/>
        <w:t>CEP:</w:t>
      </w:r>
      <w:r>
        <w:rPr>
          <w:spacing w:val="-1"/>
        </w:rPr>
        <w:t> </w:t>
      </w:r>
      <w:r>
        <w:rPr/>
        <w:t>74.969-210.</w:t>
      </w:r>
    </w:p>
    <w:p>
      <w:pPr>
        <w:pStyle w:val="BodyText"/>
        <w:spacing w:before="4"/>
        <w:rPr>
          <w:sz w:val="20"/>
        </w:rPr>
      </w:pPr>
    </w:p>
    <w:p>
      <w:pPr>
        <w:pStyle w:val="Heading1"/>
        <w:rPr>
          <w:rFonts w:ascii="Arial" w:hAnsi="Arial"/>
        </w:rPr>
      </w:pPr>
      <w:r>
        <w:rPr>
          <w:rFonts w:ascii="Arial" w:hAnsi="Arial"/>
        </w:rPr>
        <w:t>Objeto:</w:t>
      </w:r>
      <w:r>
        <w:rPr>
          <w:rFonts w:ascii="Arial" w:hAnsi="Arial"/>
          <w:spacing w:val="-5"/>
        </w:rPr>
        <w:t> </w:t>
      </w:r>
      <w:r>
        <w:rPr>
          <w:rFonts w:ascii="Arial" w:hAnsi="Arial"/>
        </w:rPr>
        <w:t>Serviços</w:t>
      </w:r>
    </w:p>
    <w:p>
      <w:pPr>
        <w:spacing w:before="19"/>
        <w:ind w:left="154" w:right="0" w:firstLine="0"/>
        <w:jc w:val="left"/>
        <w:rPr>
          <w:rFonts w:ascii="Arial" w:hAnsi="Arial"/>
          <w:b/>
          <w:sz w:val="19"/>
        </w:rPr>
      </w:pPr>
      <w:r>
        <w:rPr>
          <w:rFonts w:ascii="Arial" w:hAnsi="Arial"/>
          <w:b/>
          <w:sz w:val="19"/>
        </w:rPr>
        <w:t>Tipo</w:t>
      </w:r>
      <w:r>
        <w:rPr>
          <w:rFonts w:ascii="Arial" w:hAnsi="Arial"/>
          <w:b/>
          <w:spacing w:val="-5"/>
          <w:sz w:val="19"/>
        </w:rPr>
        <w:t> </w:t>
      </w:r>
      <w:r>
        <w:rPr>
          <w:rFonts w:ascii="Arial" w:hAnsi="Arial"/>
          <w:b/>
          <w:sz w:val="19"/>
        </w:rPr>
        <w:t>de</w:t>
      </w:r>
      <w:r>
        <w:rPr>
          <w:rFonts w:ascii="Arial" w:hAnsi="Arial"/>
          <w:b/>
          <w:spacing w:val="-5"/>
          <w:sz w:val="19"/>
        </w:rPr>
        <w:t> </w:t>
      </w:r>
      <w:r>
        <w:rPr>
          <w:rFonts w:ascii="Arial" w:hAnsi="Arial"/>
          <w:b/>
          <w:sz w:val="19"/>
        </w:rPr>
        <w:t>compra:</w:t>
      </w:r>
      <w:r>
        <w:rPr>
          <w:rFonts w:ascii="Arial" w:hAnsi="Arial"/>
          <w:b/>
          <w:spacing w:val="-5"/>
          <w:sz w:val="19"/>
        </w:rPr>
        <w:t> </w:t>
      </w:r>
      <w:r>
        <w:rPr>
          <w:rFonts w:ascii="Arial" w:hAnsi="Arial"/>
          <w:b/>
          <w:sz w:val="19"/>
        </w:rPr>
        <w:t>Pedido</w:t>
      </w:r>
      <w:r>
        <w:rPr>
          <w:rFonts w:ascii="Arial" w:hAnsi="Arial"/>
          <w:b/>
          <w:spacing w:val="-5"/>
          <w:sz w:val="19"/>
        </w:rPr>
        <w:t> </w:t>
      </w:r>
      <w:r>
        <w:rPr>
          <w:rFonts w:ascii="Arial" w:hAnsi="Arial"/>
          <w:b/>
          <w:sz w:val="19"/>
        </w:rPr>
        <w:t>com</w:t>
      </w:r>
      <w:r>
        <w:rPr>
          <w:rFonts w:ascii="Arial" w:hAnsi="Arial"/>
          <w:b/>
          <w:spacing w:val="-5"/>
          <w:sz w:val="19"/>
        </w:rPr>
        <w:t> </w:t>
      </w:r>
      <w:r>
        <w:rPr>
          <w:rFonts w:ascii="Arial" w:hAnsi="Arial"/>
          <w:b/>
          <w:sz w:val="19"/>
        </w:rPr>
        <w:t>Cotação</w:t>
      </w:r>
      <w:r>
        <w:rPr>
          <w:rFonts w:ascii="Arial" w:hAnsi="Arial"/>
          <w:b/>
          <w:spacing w:val="-5"/>
          <w:sz w:val="19"/>
        </w:rPr>
        <w:t> </w:t>
      </w:r>
      <w:r>
        <w:rPr>
          <w:rFonts w:ascii="Arial" w:hAnsi="Arial"/>
          <w:b/>
          <w:sz w:val="19"/>
        </w:rPr>
        <w:t>Bionexo/</w:t>
      </w:r>
      <w:r>
        <w:rPr>
          <w:rFonts w:ascii="Arial" w:hAnsi="Arial"/>
          <w:b/>
          <w:spacing w:val="-5"/>
          <w:sz w:val="19"/>
        </w:rPr>
        <w:t> </w:t>
      </w:r>
      <w:r>
        <w:rPr>
          <w:rFonts w:ascii="Arial" w:hAnsi="Arial"/>
          <w:b/>
          <w:sz w:val="19"/>
        </w:rPr>
        <w:t>via</w:t>
      </w:r>
      <w:r>
        <w:rPr>
          <w:rFonts w:ascii="Arial" w:hAnsi="Arial"/>
          <w:b/>
          <w:spacing w:val="-5"/>
          <w:sz w:val="19"/>
        </w:rPr>
        <w:t> </w:t>
      </w:r>
      <w:r>
        <w:rPr>
          <w:rFonts w:ascii="Arial" w:hAnsi="Arial"/>
          <w:b/>
          <w:sz w:val="19"/>
        </w:rPr>
        <w:t>e-mail</w:t>
      </w:r>
    </w:p>
    <w:p>
      <w:pPr>
        <w:pStyle w:val="BodyText"/>
        <w:spacing w:before="10"/>
        <w:rPr>
          <w:rFonts w:ascii="Arial"/>
          <w:b/>
          <w:sz w:val="9"/>
        </w:rPr>
      </w:pPr>
    </w:p>
    <w:tbl>
      <w:tblPr>
        <w:tblW w:w="0" w:type="auto"/>
        <w:jc w:val="left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12"/>
        <w:gridCol w:w="5018"/>
        <w:gridCol w:w="631"/>
        <w:gridCol w:w="606"/>
        <w:gridCol w:w="820"/>
        <w:gridCol w:w="417"/>
        <w:gridCol w:w="902"/>
      </w:tblGrid>
      <w:tr>
        <w:trPr>
          <w:trHeight w:val="474" w:hRule="atLeast"/>
        </w:trPr>
        <w:tc>
          <w:tcPr>
            <w:tcW w:w="2112" w:type="dxa"/>
          </w:tcPr>
          <w:p>
            <w:pPr>
              <w:pStyle w:val="TableParagraph"/>
              <w:spacing w:before="120"/>
              <w:ind w:left="520"/>
              <w:rPr>
                <w:rFonts w:ascii="Calibri"/>
                <w:b/>
                <w:sz w:val="19"/>
              </w:rPr>
            </w:pPr>
            <w:r>
              <w:rPr>
                <w:rFonts w:ascii="Calibri"/>
                <w:b/>
                <w:color w:val="FF0000"/>
                <w:sz w:val="19"/>
              </w:rPr>
              <w:t>FORNECEDOR</w:t>
            </w:r>
          </w:p>
        </w:tc>
        <w:tc>
          <w:tcPr>
            <w:tcW w:w="5018" w:type="dxa"/>
          </w:tcPr>
          <w:p>
            <w:pPr>
              <w:pStyle w:val="TableParagraph"/>
              <w:spacing w:line="229" w:lineRule="exact" w:before="0"/>
              <w:ind w:left="30"/>
              <w:rPr>
                <w:rFonts w:ascii="Calibri" w:hAnsi="Calibri"/>
                <w:b/>
                <w:sz w:val="19"/>
              </w:rPr>
            </w:pPr>
            <w:r>
              <w:rPr>
                <w:rFonts w:ascii="Calibri" w:hAnsi="Calibri"/>
                <w:b/>
                <w:color w:val="FF0000"/>
                <w:sz w:val="19"/>
              </w:rPr>
              <w:t>PRODUTO:</w:t>
            </w:r>
            <w:r>
              <w:rPr>
                <w:rFonts w:ascii="Calibri" w:hAnsi="Calibri"/>
                <w:b/>
                <w:color w:val="FF0000"/>
                <w:spacing w:val="29"/>
                <w:sz w:val="19"/>
              </w:rPr>
              <w:t> </w:t>
            </w:r>
            <w:r>
              <w:rPr>
                <w:rFonts w:ascii="Calibri" w:hAnsi="Calibri"/>
                <w:b/>
                <w:color w:val="FF0000"/>
                <w:sz w:val="19"/>
              </w:rPr>
              <w:t>Contratação</w:t>
            </w:r>
            <w:r>
              <w:rPr>
                <w:rFonts w:ascii="Calibri" w:hAnsi="Calibri"/>
                <w:b/>
                <w:color w:val="FF0000"/>
                <w:spacing w:val="-7"/>
                <w:sz w:val="19"/>
              </w:rPr>
              <w:t> </w:t>
            </w:r>
            <w:r>
              <w:rPr>
                <w:rFonts w:ascii="Calibri" w:hAnsi="Calibri"/>
                <w:b/>
                <w:color w:val="FF0000"/>
                <w:sz w:val="19"/>
              </w:rPr>
              <w:t>de</w:t>
            </w:r>
            <w:r>
              <w:rPr>
                <w:rFonts w:ascii="Calibri" w:hAnsi="Calibri"/>
                <w:b/>
                <w:color w:val="FF0000"/>
                <w:spacing w:val="-7"/>
                <w:sz w:val="19"/>
              </w:rPr>
              <w:t> </w:t>
            </w:r>
            <w:r>
              <w:rPr>
                <w:rFonts w:ascii="Calibri" w:hAnsi="Calibri"/>
                <w:b/>
                <w:color w:val="FF0000"/>
                <w:sz w:val="19"/>
              </w:rPr>
              <w:t>empresa</w:t>
            </w:r>
            <w:r>
              <w:rPr>
                <w:rFonts w:ascii="Calibri" w:hAnsi="Calibri"/>
                <w:b/>
                <w:color w:val="FF0000"/>
                <w:spacing w:val="-7"/>
                <w:sz w:val="19"/>
              </w:rPr>
              <w:t> </w:t>
            </w:r>
            <w:r>
              <w:rPr>
                <w:rFonts w:ascii="Calibri" w:hAnsi="Calibri"/>
                <w:b/>
                <w:color w:val="FF0000"/>
                <w:sz w:val="19"/>
              </w:rPr>
              <w:t>especialziada</w:t>
            </w:r>
            <w:r>
              <w:rPr>
                <w:rFonts w:ascii="Calibri" w:hAnsi="Calibri"/>
                <w:b/>
                <w:color w:val="FF0000"/>
                <w:spacing w:val="-7"/>
                <w:sz w:val="19"/>
              </w:rPr>
              <w:t> </w:t>
            </w:r>
            <w:r>
              <w:rPr>
                <w:rFonts w:ascii="Calibri" w:hAnsi="Calibri"/>
                <w:b/>
                <w:color w:val="FF0000"/>
                <w:sz w:val="19"/>
              </w:rPr>
              <w:t>em</w:t>
            </w:r>
          </w:p>
          <w:p>
            <w:pPr>
              <w:pStyle w:val="TableParagraph"/>
              <w:spacing w:line="210" w:lineRule="exact" w:before="15"/>
              <w:ind w:left="30"/>
              <w:rPr>
                <w:rFonts w:ascii="Calibri" w:hAnsi="Calibri"/>
                <w:b/>
                <w:sz w:val="19"/>
              </w:rPr>
            </w:pPr>
            <w:r>
              <w:rPr>
                <w:rFonts w:ascii="Calibri" w:hAnsi="Calibri"/>
                <w:b/>
                <w:color w:val="FF0000"/>
                <w:sz w:val="19"/>
              </w:rPr>
              <w:t>manunteção</w:t>
            </w:r>
            <w:r>
              <w:rPr>
                <w:rFonts w:ascii="Calibri" w:hAnsi="Calibri"/>
                <w:b/>
                <w:color w:val="FF0000"/>
                <w:spacing w:val="-9"/>
                <w:sz w:val="19"/>
              </w:rPr>
              <w:t> </w:t>
            </w:r>
            <w:r>
              <w:rPr>
                <w:rFonts w:ascii="Calibri" w:hAnsi="Calibri"/>
                <w:b/>
                <w:color w:val="FF0000"/>
                <w:sz w:val="19"/>
              </w:rPr>
              <w:t>em</w:t>
            </w:r>
            <w:r>
              <w:rPr>
                <w:rFonts w:ascii="Calibri" w:hAnsi="Calibri"/>
                <w:b/>
                <w:color w:val="FF0000"/>
                <w:spacing w:val="-8"/>
                <w:sz w:val="19"/>
              </w:rPr>
              <w:t> </w:t>
            </w:r>
            <w:r>
              <w:rPr>
                <w:rFonts w:ascii="Calibri" w:hAnsi="Calibri"/>
                <w:b/>
                <w:color w:val="FF0000"/>
                <w:sz w:val="19"/>
              </w:rPr>
              <w:t>extintores.</w:t>
            </w:r>
          </w:p>
        </w:tc>
        <w:tc>
          <w:tcPr>
            <w:tcW w:w="631" w:type="dxa"/>
          </w:tcPr>
          <w:p>
            <w:pPr>
              <w:pStyle w:val="TableParagraph"/>
              <w:spacing w:before="120"/>
              <w:ind w:right="70"/>
              <w:jc w:val="right"/>
              <w:rPr>
                <w:rFonts w:ascii="Calibri"/>
                <w:b/>
                <w:sz w:val="19"/>
              </w:rPr>
            </w:pPr>
            <w:r>
              <w:rPr>
                <w:rFonts w:ascii="Calibri"/>
                <w:b/>
                <w:color w:val="FF0000"/>
                <w:sz w:val="19"/>
              </w:rPr>
              <w:t>QTDE</w:t>
            </w:r>
          </w:p>
        </w:tc>
        <w:tc>
          <w:tcPr>
            <w:tcW w:w="1426" w:type="dxa"/>
            <w:gridSpan w:val="2"/>
          </w:tcPr>
          <w:p>
            <w:pPr>
              <w:pStyle w:val="TableParagraph"/>
              <w:spacing w:before="120"/>
              <w:ind w:left="400"/>
              <w:rPr>
                <w:rFonts w:ascii="Calibri"/>
                <w:b/>
                <w:sz w:val="19"/>
              </w:rPr>
            </w:pPr>
            <w:r>
              <w:rPr>
                <w:rFonts w:ascii="Calibri"/>
                <w:b/>
                <w:color w:val="FF0000"/>
                <w:sz w:val="19"/>
              </w:rPr>
              <w:t>R$</w:t>
            </w:r>
            <w:r>
              <w:rPr>
                <w:rFonts w:ascii="Calibri"/>
                <w:b/>
                <w:color w:val="FF0000"/>
                <w:spacing w:val="-2"/>
                <w:sz w:val="19"/>
              </w:rPr>
              <w:t> </w:t>
            </w:r>
            <w:r>
              <w:rPr>
                <w:rFonts w:ascii="Calibri"/>
                <w:b/>
                <w:color w:val="FF0000"/>
                <w:sz w:val="19"/>
              </w:rPr>
              <w:t>UNIT</w:t>
            </w:r>
          </w:p>
        </w:tc>
        <w:tc>
          <w:tcPr>
            <w:tcW w:w="1319" w:type="dxa"/>
            <w:gridSpan w:val="2"/>
          </w:tcPr>
          <w:p>
            <w:pPr>
              <w:pStyle w:val="TableParagraph"/>
              <w:spacing w:before="120"/>
              <w:ind w:left="107"/>
              <w:rPr>
                <w:rFonts w:ascii="Calibri"/>
                <w:b/>
                <w:sz w:val="19"/>
              </w:rPr>
            </w:pPr>
            <w:r>
              <w:rPr>
                <w:rFonts w:ascii="Calibri"/>
                <w:b/>
                <w:color w:val="FF0000"/>
                <w:sz w:val="19"/>
              </w:rPr>
              <w:t>R$</w:t>
            </w:r>
            <w:r>
              <w:rPr>
                <w:rFonts w:ascii="Calibri"/>
                <w:b/>
                <w:color w:val="FF0000"/>
                <w:spacing w:val="-3"/>
                <w:sz w:val="19"/>
              </w:rPr>
              <w:t> </w:t>
            </w:r>
            <w:r>
              <w:rPr>
                <w:rFonts w:ascii="Calibri"/>
                <w:b/>
                <w:color w:val="FF0000"/>
                <w:sz w:val="19"/>
              </w:rPr>
              <w:t>SUB</w:t>
            </w:r>
            <w:r>
              <w:rPr>
                <w:rFonts w:ascii="Calibri"/>
                <w:b/>
                <w:color w:val="FF0000"/>
                <w:spacing w:val="-3"/>
                <w:sz w:val="19"/>
              </w:rPr>
              <w:t> </w:t>
            </w:r>
            <w:r>
              <w:rPr>
                <w:rFonts w:ascii="Calibri"/>
                <w:b/>
                <w:color w:val="FF0000"/>
                <w:sz w:val="19"/>
              </w:rPr>
              <w:t>TOTAL</w:t>
            </w:r>
          </w:p>
        </w:tc>
      </w:tr>
      <w:tr>
        <w:trPr>
          <w:trHeight w:val="313" w:hRule="atLeast"/>
        </w:trPr>
        <w:tc>
          <w:tcPr>
            <w:tcW w:w="2112" w:type="dxa"/>
            <w:vMerge w:val="restart"/>
          </w:tcPr>
          <w:p>
            <w:pPr>
              <w:pStyle w:val="TableParagraph"/>
              <w:spacing w:before="0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0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0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71"/>
              <w:ind w:left="93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Padua</w:t>
            </w:r>
            <w:r>
              <w:rPr>
                <w:rFonts w:ascii="Calibri"/>
                <w:b/>
                <w:spacing w:val="15"/>
                <w:sz w:val="20"/>
              </w:rPr>
              <w:t> </w:t>
            </w:r>
            <w:r>
              <w:rPr>
                <w:rFonts w:ascii="Calibri"/>
                <w:b/>
                <w:sz w:val="20"/>
              </w:rPr>
              <w:t>Extintores</w:t>
            </w:r>
            <w:r>
              <w:rPr>
                <w:rFonts w:ascii="Calibri"/>
                <w:b/>
                <w:spacing w:val="16"/>
                <w:sz w:val="20"/>
              </w:rPr>
              <w:t> </w:t>
            </w:r>
            <w:r>
              <w:rPr>
                <w:rFonts w:ascii="Calibri"/>
                <w:b/>
                <w:sz w:val="20"/>
              </w:rPr>
              <w:t>Eireli</w:t>
            </w:r>
          </w:p>
        </w:tc>
        <w:tc>
          <w:tcPr>
            <w:tcW w:w="5018" w:type="dxa"/>
          </w:tcPr>
          <w:p>
            <w:pPr>
              <w:pStyle w:val="TableParagraph"/>
              <w:ind w:left="33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Manuteção</w:t>
            </w:r>
            <w:r>
              <w:rPr>
                <w:b/>
                <w:spacing w:val="-10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de</w:t>
            </w:r>
            <w:r>
              <w:rPr>
                <w:b/>
                <w:spacing w:val="-10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Extintores</w:t>
            </w:r>
            <w:r>
              <w:rPr>
                <w:b/>
                <w:spacing w:val="-10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PQS</w:t>
            </w:r>
            <w:r>
              <w:rPr>
                <w:b/>
                <w:spacing w:val="-9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6</w:t>
            </w:r>
            <w:r>
              <w:rPr>
                <w:b/>
                <w:spacing w:val="-10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Kg</w:t>
            </w:r>
          </w:p>
        </w:tc>
        <w:tc>
          <w:tcPr>
            <w:tcW w:w="631" w:type="dxa"/>
          </w:tcPr>
          <w:p>
            <w:pPr>
              <w:pStyle w:val="TableParagraph"/>
              <w:ind w:left="34"/>
              <w:jc w:val="center"/>
              <w:rPr>
                <w:b/>
                <w:sz w:val="20"/>
              </w:rPr>
            </w:pPr>
            <w:r>
              <w:rPr>
                <w:b/>
                <w:w w:val="103"/>
                <w:sz w:val="20"/>
              </w:rPr>
              <w:t>3</w:t>
            </w:r>
          </w:p>
        </w:tc>
        <w:tc>
          <w:tcPr>
            <w:tcW w:w="606" w:type="dxa"/>
            <w:tcBorders>
              <w:right w:val="nil"/>
            </w:tcBorders>
          </w:tcPr>
          <w:p>
            <w:pPr>
              <w:pStyle w:val="TableParagraph"/>
              <w:ind w:left="103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R$</w:t>
            </w:r>
          </w:p>
        </w:tc>
        <w:tc>
          <w:tcPr>
            <w:tcW w:w="820" w:type="dxa"/>
            <w:tcBorders>
              <w:left w:val="nil"/>
            </w:tcBorders>
          </w:tcPr>
          <w:p>
            <w:pPr>
              <w:pStyle w:val="TableParagraph"/>
              <w:ind w:right="83"/>
              <w:jc w:val="right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35,00</w:t>
            </w:r>
          </w:p>
        </w:tc>
        <w:tc>
          <w:tcPr>
            <w:tcW w:w="417" w:type="dxa"/>
            <w:tcBorders>
              <w:right w:val="nil"/>
            </w:tcBorders>
          </w:tcPr>
          <w:p>
            <w:pPr>
              <w:pStyle w:val="TableParagraph"/>
              <w:ind w:left="80" w:right="30"/>
              <w:jc w:val="center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R$</w:t>
            </w:r>
          </w:p>
        </w:tc>
        <w:tc>
          <w:tcPr>
            <w:tcW w:w="902" w:type="dxa"/>
            <w:tcBorders>
              <w:left w:val="nil"/>
            </w:tcBorders>
          </w:tcPr>
          <w:p>
            <w:pPr>
              <w:pStyle w:val="TableParagraph"/>
              <w:ind w:right="85"/>
              <w:jc w:val="right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105,00</w:t>
            </w:r>
          </w:p>
        </w:tc>
      </w:tr>
      <w:tr>
        <w:trPr>
          <w:trHeight w:val="313" w:hRule="atLeast"/>
        </w:trPr>
        <w:tc>
          <w:tcPr>
            <w:tcW w:w="21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18" w:type="dxa"/>
          </w:tcPr>
          <w:p>
            <w:pPr>
              <w:pStyle w:val="TableParagraph"/>
              <w:ind w:left="33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Manunteção</w:t>
            </w:r>
            <w:r>
              <w:rPr>
                <w:b/>
                <w:spacing w:val="-9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de</w:t>
            </w:r>
            <w:r>
              <w:rPr>
                <w:b/>
                <w:spacing w:val="-9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Extintores</w:t>
            </w:r>
            <w:r>
              <w:rPr>
                <w:b/>
                <w:spacing w:val="34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CO2</w:t>
            </w:r>
            <w:r>
              <w:rPr>
                <w:b/>
                <w:spacing w:val="-9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6</w:t>
            </w:r>
            <w:r>
              <w:rPr>
                <w:b/>
                <w:spacing w:val="-9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Kg</w:t>
            </w:r>
          </w:p>
        </w:tc>
        <w:tc>
          <w:tcPr>
            <w:tcW w:w="631" w:type="dxa"/>
          </w:tcPr>
          <w:p>
            <w:pPr>
              <w:pStyle w:val="TableParagraph"/>
              <w:ind w:left="34"/>
              <w:jc w:val="center"/>
              <w:rPr>
                <w:b/>
                <w:sz w:val="20"/>
              </w:rPr>
            </w:pPr>
            <w:r>
              <w:rPr>
                <w:b/>
                <w:w w:val="103"/>
                <w:sz w:val="20"/>
              </w:rPr>
              <w:t>9</w:t>
            </w:r>
          </w:p>
        </w:tc>
        <w:tc>
          <w:tcPr>
            <w:tcW w:w="606" w:type="dxa"/>
            <w:tcBorders>
              <w:right w:val="nil"/>
            </w:tcBorders>
          </w:tcPr>
          <w:p>
            <w:pPr>
              <w:pStyle w:val="TableParagraph"/>
              <w:ind w:left="103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R$</w:t>
            </w:r>
          </w:p>
        </w:tc>
        <w:tc>
          <w:tcPr>
            <w:tcW w:w="820" w:type="dxa"/>
            <w:tcBorders>
              <w:left w:val="nil"/>
            </w:tcBorders>
          </w:tcPr>
          <w:p>
            <w:pPr>
              <w:pStyle w:val="TableParagraph"/>
              <w:ind w:right="83"/>
              <w:jc w:val="right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70,00</w:t>
            </w:r>
          </w:p>
        </w:tc>
        <w:tc>
          <w:tcPr>
            <w:tcW w:w="417" w:type="dxa"/>
            <w:tcBorders>
              <w:right w:val="nil"/>
            </w:tcBorders>
          </w:tcPr>
          <w:p>
            <w:pPr>
              <w:pStyle w:val="TableParagraph"/>
              <w:ind w:left="80" w:right="30"/>
              <w:jc w:val="center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R$</w:t>
            </w:r>
          </w:p>
        </w:tc>
        <w:tc>
          <w:tcPr>
            <w:tcW w:w="902" w:type="dxa"/>
            <w:tcBorders>
              <w:left w:val="nil"/>
            </w:tcBorders>
          </w:tcPr>
          <w:p>
            <w:pPr>
              <w:pStyle w:val="TableParagraph"/>
              <w:ind w:right="85"/>
              <w:jc w:val="right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630,00</w:t>
            </w:r>
          </w:p>
        </w:tc>
      </w:tr>
      <w:tr>
        <w:trPr>
          <w:trHeight w:val="313" w:hRule="atLeast"/>
        </w:trPr>
        <w:tc>
          <w:tcPr>
            <w:tcW w:w="21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18" w:type="dxa"/>
          </w:tcPr>
          <w:p>
            <w:pPr>
              <w:pStyle w:val="TableParagraph"/>
              <w:ind w:left="33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Manunteção</w:t>
            </w:r>
            <w:r>
              <w:rPr>
                <w:b/>
                <w:spacing w:val="-9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de</w:t>
            </w:r>
            <w:r>
              <w:rPr>
                <w:b/>
                <w:spacing w:val="-9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Extintores</w:t>
            </w:r>
            <w:r>
              <w:rPr>
                <w:b/>
                <w:spacing w:val="34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PQS</w:t>
            </w:r>
            <w:r>
              <w:rPr>
                <w:b/>
                <w:spacing w:val="-8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12</w:t>
            </w:r>
            <w:r>
              <w:rPr>
                <w:b/>
                <w:spacing w:val="-9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Kg</w:t>
            </w:r>
          </w:p>
        </w:tc>
        <w:tc>
          <w:tcPr>
            <w:tcW w:w="631" w:type="dxa"/>
          </w:tcPr>
          <w:p>
            <w:pPr>
              <w:pStyle w:val="TableParagraph"/>
              <w:ind w:left="34"/>
              <w:jc w:val="center"/>
              <w:rPr>
                <w:b/>
                <w:sz w:val="20"/>
              </w:rPr>
            </w:pPr>
            <w:r>
              <w:rPr>
                <w:b/>
                <w:w w:val="103"/>
                <w:sz w:val="20"/>
              </w:rPr>
              <w:t>1</w:t>
            </w:r>
          </w:p>
        </w:tc>
        <w:tc>
          <w:tcPr>
            <w:tcW w:w="606" w:type="dxa"/>
            <w:tcBorders>
              <w:right w:val="nil"/>
            </w:tcBorders>
          </w:tcPr>
          <w:p>
            <w:pPr>
              <w:pStyle w:val="TableParagraph"/>
              <w:ind w:left="103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R$</w:t>
            </w:r>
          </w:p>
        </w:tc>
        <w:tc>
          <w:tcPr>
            <w:tcW w:w="820" w:type="dxa"/>
            <w:tcBorders>
              <w:left w:val="nil"/>
            </w:tcBorders>
          </w:tcPr>
          <w:p>
            <w:pPr>
              <w:pStyle w:val="TableParagraph"/>
              <w:ind w:right="83"/>
              <w:jc w:val="right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60,00</w:t>
            </w:r>
          </w:p>
        </w:tc>
        <w:tc>
          <w:tcPr>
            <w:tcW w:w="417" w:type="dxa"/>
            <w:tcBorders>
              <w:right w:val="nil"/>
            </w:tcBorders>
          </w:tcPr>
          <w:p>
            <w:pPr>
              <w:pStyle w:val="TableParagraph"/>
              <w:ind w:left="80" w:right="30"/>
              <w:jc w:val="center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R$</w:t>
            </w:r>
          </w:p>
        </w:tc>
        <w:tc>
          <w:tcPr>
            <w:tcW w:w="902" w:type="dxa"/>
            <w:tcBorders>
              <w:left w:val="nil"/>
            </w:tcBorders>
          </w:tcPr>
          <w:p>
            <w:pPr>
              <w:pStyle w:val="TableParagraph"/>
              <w:ind w:right="85"/>
              <w:jc w:val="right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60,00</w:t>
            </w:r>
          </w:p>
        </w:tc>
      </w:tr>
      <w:tr>
        <w:trPr>
          <w:trHeight w:val="313" w:hRule="atLeast"/>
        </w:trPr>
        <w:tc>
          <w:tcPr>
            <w:tcW w:w="21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18" w:type="dxa"/>
          </w:tcPr>
          <w:p>
            <w:pPr>
              <w:pStyle w:val="TableParagraph"/>
              <w:ind w:left="33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Manunteção</w:t>
            </w:r>
            <w:r>
              <w:rPr>
                <w:b/>
                <w:spacing w:val="-10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de</w:t>
            </w:r>
            <w:r>
              <w:rPr>
                <w:b/>
                <w:spacing w:val="-10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Extintores</w:t>
            </w:r>
            <w:r>
              <w:rPr>
                <w:b/>
                <w:spacing w:val="-10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AP</w:t>
            </w:r>
            <w:r>
              <w:rPr>
                <w:b/>
                <w:spacing w:val="-9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2A</w:t>
            </w:r>
            <w:r>
              <w:rPr>
                <w:b/>
                <w:spacing w:val="-9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10</w:t>
            </w:r>
            <w:r>
              <w:rPr>
                <w:b/>
                <w:spacing w:val="-10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Lts</w:t>
            </w:r>
          </w:p>
        </w:tc>
        <w:tc>
          <w:tcPr>
            <w:tcW w:w="631" w:type="dxa"/>
          </w:tcPr>
          <w:p>
            <w:pPr>
              <w:pStyle w:val="TableParagraph"/>
              <w:ind w:left="34"/>
              <w:jc w:val="center"/>
              <w:rPr>
                <w:b/>
                <w:sz w:val="20"/>
              </w:rPr>
            </w:pPr>
            <w:r>
              <w:rPr>
                <w:b/>
                <w:w w:val="103"/>
                <w:sz w:val="20"/>
              </w:rPr>
              <w:t>1</w:t>
            </w:r>
          </w:p>
        </w:tc>
        <w:tc>
          <w:tcPr>
            <w:tcW w:w="606" w:type="dxa"/>
            <w:tcBorders>
              <w:right w:val="nil"/>
            </w:tcBorders>
          </w:tcPr>
          <w:p>
            <w:pPr>
              <w:pStyle w:val="TableParagraph"/>
              <w:ind w:left="103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R$</w:t>
            </w:r>
          </w:p>
        </w:tc>
        <w:tc>
          <w:tcPr>
            <w:tcW w:w="820" w:type="dxa"/>
            <w:tcBorders>
              <w:left w:val="nil"/>
            </w:tcBorders>
          </w:tcPr>
          <w:p>
            <w:pPr>
              <w:pStyle w:val="TableParagraph"/>
              <w:ind w:right="83"/>
              <w:jc w:val="right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30,00</w:t>
            </w:r>
          </w:p>
        </w:tc>
        <w:tc>
          <w:tcPr>
            <w:tcW w:w="417" w:type="dxa"/>
            <w:tcBorders>
              <w:right w:val="nil"/>
            </w:tcBorders>
          </w:tcPr>
          <w:p>
            <w:pPr>
              <w:pStyle w:val="TableParagraph"/>
              <w:ind w:left="80" w:right="30"/>
              <w:jc w:val="center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R$</w:t>
            </w:r>
          </w:p>
        </w:tc>
        <w:tc>
          <w:tcPr>
            <w:tcW w:w="902" w:type="dxa"/>
            <w:tcBorders>
              <w:left w:val="nil"/>
            </w:tcBorders>
          </w:tcPr>
          <w:p>
            <w:pPr>
              <w:pStyle w:val="TableParagraph"/>
              <w:ind w:right="85"/>
              <w:jc w:val="right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30,00</w:t>
            </w:r>
          </w:p>
        </w:tc>
      </w:tr>
      <w:tr>
        <w:trPr>
          <w:trHeight w:val="313" w:hRule="atLeast"/>
        </w:trPr>
        <w:tc>
          <w:tcPr>
            <w:tcW w:w="21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18" w:type="dxa"/>
          </w:tcPr>
          <w:p>
            <w:pPr>
              <w:pStyle w:val="TableParagraph"/>
              <w:ind w:left="33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Manunteção</w:t>
            </w:r>
            <w:r>
              <w:rPr>
                <w:b/>
                <w:spacing w:val="-10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de</w:t>
            </w:r>
            <w:r>
              <w:rPr>
                <w:b/>
                <w:spacing w:val="-10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Extintores</w:t>
            </w:r>
            <w:r>
              <w:rPr>
                <w:b/>
                <w:spacing w:val="-11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PQS</w:t>
            </w:r>
            <w:r>
              <w:rPr>
                <w:b/>
                <w:spacing w:val="-9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4</w:t>
            </w:r>
            <w:r>
              <w:rPr>
                <w:b/>
                <w:spacing w:val="-10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Kg</w:t>
            </w:r>
          </w:p>
        </w:tc>
        <w:tc>
          <w:tcPr>
            <w:tcW w:w="631" w:type="dxa"/>
          </w:tcPr>
          <w:p>
            <w:pPr>
              <w:pStyle w:val="TableParagraph"/>
              <w:ind w:right="13"/>
              <w:jc w:val="right"/>
              <w:rPr>
                <w:b/>
                <w:sz w:val="20"/>
              </w:rPr>
            </w:pPr>
            <w:r>
              <w:rPr>
                <w:b/>
                <w:w w:val="103"/>
                <w:sz w:val="20"/>
              </w:rPr>
              <w:t>1</w:t>
            </w:r>
          </w:p>
        </w:tc>
        <w:tc>
          <w:tcPr>
            <w:tcW w:w="606" w:type="dxa"/>
            <w:tcBorders>
              <w:right w:val="nil"/>
            </w:tcBorders>
          </w:tcPr>
          <w:p>
            <w:pPr>
              <w:pStyle w:val="TableParagraph"/>
              <w:ind w:left="103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R$</w:t>
            </w:r>
          </w:p>
        </w:tc>
        <w:tc>
          <w:tcPr>
            <w:tcW w:w="820" w:type="dxa"/>
            <w:tcBorders>
              <w:left w:val="nil"/>
            </w:tcBorders>
          </w:tcPr>
          <w:p>
            <w:pPr>
              <w:pStyle w:val="TableParagraph"/>
              <w:ind w:right="83"/>
              <w:jc w:val="right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35,00</w:t>
            </w:r>
          </w:p>
        </w:tc>
        <w:tc>
          <w:tcPr>
            <w:tcW w:w="417" w:type="dxa"/>
            <w:tcBorders>
              <w:right w:val="nil"/>
            </w:tcBorders>
          </w:tcPr>
          <w:p>
            <w:pPr>
              <w:pStyle w:val="TableParagraph"/>
              <w:ind w:left="80" w:right="30"/>
              <w:jc w:val="center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R$</w:t>
            </w:r>
          </w:p>
        </w:tc>
        <w:tc>
          <w:tcPr>
            <w:tcW w:w="902" w:type="dxa"/>
            <w:tcBorders>
              <w:left w:val="nil"/>
            </w:tcBorders>
          </w:tcPr>
          <w:p>
            <w:pPr>
              <w:pStyle w:val="TableParagraph"/>
              <w:ind w:right="85"/>
              <w:jc w:val="right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35,00</w:t>
            </w:r>
          </w:p>
        </w:tc>
      </w:tr>
      <w:tr>
        <w:trPr>
          <w:trHeight w:val="313" w:hRule="atLeast"/>
        </w:trPr>
        <w:tc>
          <w:tcPr>
            <w:tcW w:w="21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18" w:type="dxa"/>
          </w:tcPr>
          <w:p>
            <w:pPr>
              <w:pStyle w:val="TableParagraph"/>
              <w:ind w:left="33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Manunteção</w:t>
            </w:r>
            <w:r>
              <w:rPr>
                <w:b/>
                <w:spacing w:val="-11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de</w:t>
            </w:r>
            <w:r>
              <w:rPr>
                <w:b/>
                <w:spacing w:val="-11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Extintores</w:t>
            </w:r>
            <w:r>
              <w:rPr>
                <w:b/>
                <w:spacing w:val="-11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ABC</w:t>
            </w:r>
            <w:r>
              <w:rPr>
                <w:b/>
                <w:spacing w:val="-11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6</w:t>
            </w:r>
            <w:r>
              <w:rPr>
                <w:b/>
                <w:spacing w:val="-10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Kg</w:t>
            </w:r>
          </w:p>
        </w:tc>
        <w:tc>
          <w:tcPr>
            <w:tcW w:w="631" w:type="dxa"/>
          </w:tcPr>
          <w:p>
            <w:pPr>
              <w:pStyle w:val="TableParagraph"/>
              <w:ind w:left="34"/>
              <w:jc w:val="center"/>
              <w:rPr>
                <w:b/>
                <w:sz w:val="20"/>
              </w:rPr>
            </w:pPr>
            <w:r>
              <w:rPr>
                <w:b/>
                <w:w w:val="103"/>
                <w:sz w:val="20"/>
              </w:rPr>
              <w:t>3</w:t>
            </w:r>
          </w:p>
        </w:tc>
        <w:tc>
          <w:tcPr>
            <w:tcW w:w="606" w:type="dxa"/>
            <w:tcBorders>
              <w:right w:val="nil"/>
            </w:tcBorders>
          </w:tcPr>
          <w:p>
            <w:pPr>
              <w:pStyle w:val="TableParagraph"/>
              <w:ind w:left="103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R$</w:t>
            </w:r>
          </w:p>
        </w:tc>
        <w:tc>
          <w:tcPr>
            <w:tcW w:w="820" w:type="dxa"/>
            <w:tcBorders>
              <w:left w:val="nil"/>
            </w:tcBorders>
          </w:tcPr>
          <w:p>
            <w:pPr>
              <w:pStyle w:val="TableParagraph"/>
              <w:ind w:right="83"/>
              <w:jc w:val="right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50,00</w:t>
            </w:r>
          </w:p>
        </w:tc>
        <w:tc>
          <w:tcPr>
            <w:tcW w:w="417" w:type="dxa"/>
            <w:tcBorders>
              <w:right w:val="nil"/>
            </w:tcBorders>
          </w:tcPr>
          <w:p>
            <w:pPr>
              <w:pStyle w:val="TableParagraph"/>
              <w:ind w:left="80" w:right="30"/>
              <w:jc w:val="center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R$</w:t>
            </w:r>
          </w:p>
        </w:tc>
        <w:tc>
          <w:tcPr>
            <w:tcW w:w="902" w:type="dxa"/>
            <w:tcBorders>
              <w:left w:val="nil"/>
            </w:tcBorders>
          </w:tcPr>
          <w:p>
            <w:pPr>
              <w:pStyle w:val="TableParagraph"/>
              <w:ind w:right="85"/>
              <w:jc w:val="right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150,00</w:t>
            </w:r>
          </w:p>
        </w:tc>
      </w:tr>
      <w:tr>
        <w:trPr>
          <w:trHeight w:val="447" w:hRule="atLeast"/>
        </w:trPr>
        <w:tc>
          <w:tcPr>
            <w:tcW w:w="7761" w:type="dxa"/>
            <w:gridSpan w:val="3"/>
            <w:tcBorders>
              <w:left w:val="nil"/>
              <w:bottom w:val="nil"/>
            </w:tcBorders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426" w:type="dxa"/>
            <w:gridSpan w:val="2"/>
          </w:tcPr>
          <w:p>
            <w:pPr>
              <w:pStyle w:val="TableParagraph"/>
              <w:spacing w:line="274" w:lineRule="exact" w:before="154"/>
              <w:ind w:left="667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color w:val="FF0000"/>
                <w:sz w:val="24"/>
              </w:rPr>
              <w:t>TOTAL:</w:t>
            </w:r>
          </w:p>
        </w:tc>
        <w:tc>
          <w:tcPr>
            <w:tcW w:w="417" w:type="dxa"/>
            <w:tcBorders>
              <w:right w:val="nil"/>
            </w:tcBorders>
          </w:tcPr>
          <w:p>
            <w:pPr>
              <w:pStyle w:val="TableParagraph"/>
              <w:spacing w:before="8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236" w:lineRule="exact" w:before="0"/>
              <w:ind w:left="73" w:right="30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color w:val="FF0000"/>
                <w:w w:val="105"/>
                <w:sz w:val="20"/>
              </w:rPr>
              <w:t>R$</w:t>
            </w:r>
          </w:p>
        </w:tc>
        <w:tc>
          <w:tcPr>
            <w:tcW w:w="902" w:type="dxa"/>
            <w:tcBorders>
              <w:left w:val="nil"/>
            </w:tcBorders>
          </w:tcPr>
          <w:p>
            <w:pPr>
              <w:pStyle w:val="TableParagraph"/>
              <w:spacing w:before="8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236" w:lineRule="exact" w:before="0"/>
              <w:ind w:right="86"/>
              <w:jc w:val="righ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color w:val="FF0000"/>
                <w:w w:val="105"/>
                <w:sz w:val="20"/>
              </w:rPr>
              <w:t>1.010,00</w:t>
            </w:r>
          </w:p>
        </w:tc>
      </w:tr>
    </w:tbl>
    <w:sectPr>
      <w:type w:val="continuous"/>
      <w:pgSz w:w="11900" w:h="16840"/>
      <w:pgMar w:top="1040" w:bottom="280" w:left="700" w:right="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9"/>
      <w:szCs w:val="19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154"/>
      <w:outlineLvl w:val="1"/>
    </w:pPr>
    <w:rPr>
      <w:rFonts w:ascii="Calibri" w:hAnsi="Calibri" w:eastAsia="Calibri" w:cs="Calibri"/>
      <w:b/>
      <w:bCs/>
      <w:sz w:val="19"/>
      <w:szCs w:val="19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47"/>
    </w:pPr>
    <w:rPr>
      <w:rFonts w:ascii="Times New Roman" w:hAnsi="Times New Roman" w:eastAsia="Times New Roman" w:cs="Times New Roman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alex.pereira</dc:creator>
  <dc:title>Resultado Serviço HUAPA</dc:title>
  <dcterms:created xsi:type="dcterms:W3CDTF">2024-05-17T12:48:39Z</dcterms:created>
  <dcterms:modified xsi:type="dcterms:W3CDTF">2024-05-17T12:48:39Z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2019-01-08T00:00:00Z</vt:filetime>
  </property>
  <property fmtid="{D5CDD505-2E9C-101B-9397-08002B2CF9AE}" pid="3" name="Creator">
    <vt:lpwstr>PDFCreator 3.3.2.3528</vt:lpwstr>
  </property>
  <property fmtid="{D5CDD505-2E9C-101B-9397-08002B2CF9AE}" pid="4" name="LastSaved">
    <vt:filetime>2024-05-17T00:00:00Z</vt:filetime>
  </property>
</Properties>
</file>