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4" w:lineRule="auto" w:before="48"/>
        <w:ind w:left="3448" w:right="2911" w:hanging="1599"/>
      </w:pPr>
      <w:r>
        <w:rPr/>
        <w:t>Processo</w:t>
      </w:r>
      <w:r>
        <w:rPr>
          <w:spacing w:val="16"/>
        </w:rPr>
        <w:t> </w:t>
      </w:r>
      <w:r>
        <w:rPr/>
        <w:t>Seletivo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Aquisição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Bens,</w:t>
      </w:r>
      <w:r>
        <w:rPr>
          <w:spacing w:val="16"/>
        </w:rPr>
        <w:t> </w:t>
      </w:r>
      <w:r>
        <w:rPr/>
        <w:t>Materiais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Serviços</w:t>
      </w:r>
      <w:r>
        <w:rPr>
          <w:spacing w:val="-42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20191812S032HUAPA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64" w:lineRule="auto"/>
        <w:ind w:left="160" w:right="363"/>
      </w:pPr>
      <w:r>
        <w:rPr>
          <w:w w:val="105"/>
        </w:rPr>
        <w:t>O Instituto de Gestão e Humanização – IGH, entidade de direito privado e sem fins lucrativos, classificado como</w:t>
      </w:r>
      <w:r>
        <w:rPr>
          <w:spacing w:val="1"/>
          <w:w w:val="105"/>
        </w:rPr>
        <w:t> </w:t>
      </w:r>
      <w:r>
        <w:rPr>
          <w:w w:val="105"/>
        </w:rPr>
        <w:t>Organização Social, vem tornar público a realização do Processo Seletivo de Compras, com a finalidade de adquirir</w:t>
      </w:r>
      <w:r>
        <w:rPr>
          <w:spacing w:val="-45"/>
          <w:w w:val="105"/>
        </w:rPr>
        <w:t> </w:t>
      </w:r>
      <w:r>
        <w:rPr/>
        <w:t>bens,</w:t>
      </w:r>
      <w:r>
        <w:rPr>
          <w:spacing w:val="13"/>
        </w:rPr>
        <w:t> </w:t>
      </w:r>
      <w:r>
        <w:rPr/>
        <w:t>materiais</w:t>
      </w:r>
      <w:r>
        <w:rPr>
          <w:spacing w:val="14"/>
        </w:rPr>
        <w:t> </w:t>
      </w:r>
      <w:r>
        <w:rPr/>
        <w:t>e/ou</w:t>
      </w:r>
      <w:r>
        <w:rPr>
          <w:spacing w:val="14"/>
        </w:rPr>
        <w:t> </w:t>
      </w:r>
      <w:r>
        <w:rPr/>
        <w:t>medicamentos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HUAPA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Hospital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Urgências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Aparecida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Goiânia,</w:t>
      </w:r>
      <w:r>
        <w:rPr>
          <w:spacing w:val="14"/>
        </w:rPr>
        <w:t> </w:t>
      </w:r>
      <w:r>
        <w:rPr/>
        <w:t>com</w:t>
      </w:r>
      <w:r>
        <w:rPr>
          <w:spacing w:val="13"/>
        </w:rPr>
        <w:t> </w:t>
      </w:r>
      <w:r>
        <w:rPr/>
        <w:t>endereço</w:t>
      </w:r>
      <w:r>
        <w:rPr>
          <w:spacing w:val="14"/>
        </w:rPr>
        <w:t> </w:t>
      </w:r>
      <w:r>
        <w:rPr/>
        <w:t>à</w:t>
      </w:r>
      <w:r>
        <w:rPr>
          <w:spacing w:val="1"/>
        </w:rPr>
        <w:t> </w:t>
      </w:r>
      <w:r>
        <w:rPr>
          <w:w w:val="105"/>
        </w:rPr>
        <w:t>Av.</w:t>
      </w:r>
      <w:r>
        <w:rPr>
          <w:spacing w:val="-10"/>
          <w:w w:val="105"/>
        </w:rPr>
        <w:t> </w:t>
      </w:r>
      <w:r>
        <w:rPr>
          <w:w w:val="105"/>
        </w:rPr>
        <w:t>Diamante,</w:t>
      </w:r>
      <w:r>
        <w:rPr>
          <w:spacing w:val="-10"/>
          <w:w w:val="105"/>
        </w:rPr>
        <w:t> </w:t>
      </w:r>
      <w:r>
        <w:rPr>
          <w:w w:val="105"/>
        </w:rPr>
        <w:t>esquina</w:t>
      </w:r>
      <w:r>
        <w:rPr>
          <w:spacing w:val="-10"/>
          <w:w w:val="105"/>
        </w:rPr>
        <w:t> </w:t>
      </w:r>
      <w:r>
        <w:rPr>
          <w:w w:val="105"/>
        </w:rPr>
        <w:t>com</w:t>
      </w:r>
      <w:r>
        <w:rPr>
          <w:spacing w:val="-10"/>
          <w:w w:val="105"/>
        </w:rPr>
        <w:t> </w:t>
      </w:r>
      <w:r>
        <w:rPr>
          <w:w w:val="105"/>
        </w:rPr>
        <w:t>rua</w:t>
      </w:r>
      <w:r>
        <w:rPr>
          <w:spacing w:val="-10"/>
          <w:w w:val="105"/>
        </w:rPr>
        <w:t> </w:t>
      </w:r>
      <w:r>
        <w:rPr>
          <w:w w:val="105"/>
        </w:rPr>
        <w:t>Mucuri</w:t>
      </w:r>
      <w:r>
        <w:rPr>
          <w:spacing w:val="-10"/>
          <w:w w:val="105"/>
        </w:rPr>
        <w:t> </w:t>
      </w:r>
      <w:r>
        <w:rPr>
          <w:w w:val="105"/>
        </w:rPr>
        <w:t>s/n,</w:t>
      </w:r>
      <w:r>
        <w:rPr>
          <w:spacing w:val="-10"/>
          <w:w w:val="105"/>
        </w:rPr>
        <w:t> </w:t>
      </w:r>
      <w:r>
        <w:rPr>
          <w:w w:val="105"/>
        </w:rPr>
        <w:t>Jardim</w:t>
      </w:r>
      <w:r>
        <w:rPr>
          <w:spacing w:val="-10"/>
          <w:w w:val="105"/>
        </w:rPr>
        <w:t> </w:t>
      </w:r>
      <w:r>
        <w:rPr>
          <w:w w:val="105"/>
        </w:rPr>
        <w:t>Conde</w:t>
      </w:r>
      <w:r>
        <w:rPr>
          <w:spacing w:val="-10"/>
          <w:w w:val="105"/>
        </w:rPr>
        <w:t> </w:t>
      </w:r>
      <w:r>
        <w:rPr>
          <w:w w:val="105"/>
        </w:rPr>
        <w:t>dos</w:t>
      </w:r>
      <w:r>
        <w:rPr>
          <w:spacing w:val="-10"/>
          <w:w w:val="105"/>
        </w:rPr>
        <w:t> </w:t>
      </w:r>
      <w:r>
        <w:rPr>
          <w:w w:val="105"/>
        </w:rPr>
        <w:t>Arcos,</w:t>
      </w:r>
      <w:r>
        <w:rPr>
          <w:spacing w:val="-10"/>
          <w:w w:val="105"/>
        </w:rPr>
        <w:t> </w:t>
      </w:r>
      <w:r>
        <w:rPr>
          <w:w w:val="105"/>
        </w:rPr>
        <w:t>Aparecida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Goiânia/GO,</w:t>
      </w:r>
      <w:r>
        <w:rPr>
          <w:spacing w:val="-10"/>
          <w:w w:val="105"/>
        </w:rPr>
        <w:t> </w:t>
      </w:r>
      <w:r>
        <w:rPr>
          <w:w w:val="105"/>
        </w:rPr>
        <w:t>CEP:</w:t>
      </w:r>
      <w:r>
        <w:rPr>
          <w:spacing w:val="-10"/>
          <w:w w:val="105"/>
        </w:rPr>
        <w:t> </w:t>
      </w:r>
      <w:r>
        <w:rPr>
          <w:w w:val="105"/>
        </w:rPr>
        <w:t>74.969-210.</w:t>
      </w:r>
    </w:p>
    <w:p>
      <w:pPr>
        <w:pStyle w:val="Heading1"/>
      </w:pPr>
      <w:r>
        <w:rPr/>
        <w:t>Objeto:</w:t>
      </w:r>
      <w:r>
        <w:rPr>
          <w:spacing w:val="13"/>
        </w:rPr>
        <w:t> </w:t>
      </w:r>
      <w:r>
        <w:rPr/>
        <w:t>Serviço</w:t>
      </w:r>
    </w:p>
    <w:p>
      <w:pPr>
        <w:spacing w:line="264" w:lineRule="auto" w:before="24"/>
        <w:ind w:left="160" w:right="4816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Início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18/12/2019</w:t>
      </w:r>
      <w:r>
        <w:rPr>
          <w:b/>
          <w:spacing w:val="-42"/>
          <w:sz w:val="20"/>
        </w:rPr>
        <w:t> </w:t>
      </w:r>
      <w:r>
        <w:rPr>
          <w:b/>
          <w:w w:val="105"/>
          <w:sz w:val="20"/>
        </w:rPr>
        <w:t>Data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Final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do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recebimento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das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propostas: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27/12/2019</w:t>
      </w:r>
    </w:p>
    <w:p>
      <w:pPr>
        <w:pStyle w:val="BodyText"/>
        <w:rPr>
          <w:b/>
          <w:sz w:val="17"/>
        </w:rPr>
      </w:pPr>
    </w:p>
    <w:p>
      <w:pPr>
        <w:pStyle w:val="BodyText"/>
        <w:spacing w:line="264" w:lineRule="auto"/>
        <w:ind w:left="160"/>
      </w:pPr>
      <w:r>
        <w:rPr>
          <w:w w:val="105"/>
        </w:rPr>
        <w:t>O detalhamento do objeto, com suas especificações, quantidades, volumes e outros, poderão ser encontrados na</w:t>
      </w:r>
      <w:r>
        <w:rPr>
          <w:spacing w:val="1"/>
          <w:w w:val="105"/>
        </w:rPr>
        <w:t> </w:t>
      </w:r>
      <w:r>
        <w:rPr/>
        <w:t>plataforma</w:t>
      </w:r>
      <w:r>
        <w:rPr>
          <w:spacing w:val="15"/>
        </w:rPr>
        <w:t> </w:t>
      </w:r>
      <w:r>
        <w:rPr/>
        <w:t>eletrônica</w:t>
      </w:r>
      <w:r>
        <w:rPr>
          <w:spacing w:val="32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  <w:r>
          <w:rPr>
            <w:spacing w:val="15"/>
          </w:rPr>
          <w:t> </w:t>
        </w:r>
      </w:hyperlink>
      <w:r>
        <w:rPr/>
        <w:t>Não</w:t>
      </w:r>
      <w:r>
        <w:rPr>
          <w:spacing w:val="16"/>
        </w:rPr>
        <w:t> </w:t>
      </w:r>
      <w:r>
        <w:rPr/>
        <w:t>possuindo</w:t>
      </w:r>
      <w:r>
        <w:rPr>
          <w:spacing w:val="15"/>
        </w:rPr>
        <w:t> </w:t>
      </w:r>
      <w:r>
        <w:rPr/>
        <w:t>cadastro</w:t>
      </w:r>
      <w:r>
        <w:rPr>
          <w:spacing w:val="15"/>
        </w:rPr>
        <w:t> </w:t>
      </w:r>
      <w:r>
        <w:rPr/>
        <w:t>ativo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portal</w:t>
      </w:r>
      <w:r>
        <w:rPr>
          <w:spacing w:val="16"/>
        </w:rPr>
        <w:t> </w:t>
      </w:r>
      <w:r>
        <w:rPr/>
        <w:t>supracitado,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detalhamento</w:t>
      </w:r>
      <w:r>
        <w:rPr>
          <w:spacing w:val="15"/>
        </w:rPr>
        <w:t> </w:t>
      </w:r>
      <w:r>
        <w:rPr/>
        <w:t>do</w:t>
      </w:r>
      <w:r>
        <w:rPr>
          <w:spacing w:val="1"/>
        </w:rPr>
        <w:t> </w:t>
      </w:r>
      <w:r>
        <w:rPr>
          <w:w w:val="105"/>
        </w:rPr>
        <w:t>objeto deverá ser solicitado no endereço de e-mail: </w:t>
      </w:r>
      <w:hyperlink r:id="rId6">
        <w:r>
          <w:rPr>
            <w:w w:val="105"/>
          </w:rPr>
          <w:t>compras.go@igh.org.br, </w:t>
        </w:r>
      </w:hyperlink>
      <w:r>
        <w:rPr>
          <w:w w:val="105"/>
        </w:rPr>
        <w:t>o orçamento deverá ser enviado via e-</w:t>
      </w:r>
      <w:r>
        <w:rPr>
          <w:spacing w:val="-45"/>
          <w:w w:val="105"/>
        </w:rPr>
        <w:t> </w:t>
      </w:r>
      <w:r>
        <w:rPr>
          <w:w w:val="105"/>
        </w:rPr>
        <w:t>mail contendo as seguintes informações: CNPJ, nome comercial, endereço, descrição dos itens respondidos, valor</w:t>
      </w:r>
      <w:r>
        <w:rPr>
          <w:spacing w:val="1"/>
          <w:w w:val="105"/>
        </w:rPr>
        <w:t> </w:t>
      </w:r>
      <w:r>
        <w:rPr>
          <w:w w:val="105"/>
        </w:rPr>
        <w:t>unitário, valor total, prazo de entrega, condições de pagamento, prazo de validade da proposta. Em tempo,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informamos que se encontra disponível fisicamente o detalhamento </w:t>
      </w:r>
      <w:r>
        <w:rPr>
          <w:w w:val="105"/>
        </w:rPr>
        <w:t>do edital no seguinte endereço: Av. Diamante,</w:t>
      </w:r>
      <w:r>
        <w:rPr>
          <w:spacing w:val="1"/>
          <w:w w:val="105"/>
        </w:rPr>
        <w:t> </w:t>
      </w:r>
      <w:r>
        <w:rPr>
          <w:w w:val="105"/>
        </w:rPr>
        <w:t>esquina com rua Mucuri s/n, Jardim Conde dos Arcos, Aparecida de Goiânia/GO, CEP: 74.969-210. O resultado será</w:t>
      </w:r>
      <w:r>
        <w:rPr>
          <w:spacing w:val="1"/>
          <w:w w:val="105"/>
        </w:rPr>
        <w:t> </w:t>
      </w:r>
      <w:r>
        <w:rPr>
          <w:w w:val="105"/>
        </w:rPr>
        <w:t>publicado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 </w:t>
      </w:r>
      <w:r>
        <w:rPr>
          <w:w w:val="105"/>
        </w:rPr>
        <w:t>até</w:t>
      </w:r>
      <w:r>
        <w:rPr>
          <w:spacing w:val="-3"/>
          <w:w w:val="105"/>
        </w:rPr>
        <w:t> </w:t>
      </w:r>
      <w:r>
        <w:rPr>
          <w:w w:val="105"/>
        </w:rPr>
        <w:t>3</w:t>
      </w:r>
      <w:r>
        <w:rPr>
          <w:spacing w:val="-3"/>
          <w:w w:val="105"/>
        </w:rPr>
        <w:t> </w:t>
      </w:r>
      <w:r>
        <w:rPr>
          <w:w w:val="105"/>
        </w:rPr>
        <w:t>(três)</w:t>
      </w:r>
      <w:r>
        <w:rPr>
          <w:spacing w:val="-3"/>
          <w:w w:val="105"/>
        </w:rPr>
        <w:t> </w:t>
      </w:r>
      <w:r>
        <w:rPr>
          <w:w w:val="105"/>
        </w:rPr>
        <w:t>dias</w:t>
      </w:r>
      <w:r>
        <w:rPr>
          <w:spacing w:val="-3"/>
          <w:w w:val="105"/>
        </w:rPr>
        <w:t> </w:t>
      </w:r>
      <w:r>
        <w:rPr>
          <w:w w:val="105"/>
        </w:rPr>
        <w:t>úteis</w:t>
      </w:r>
      <w:r>
        <w:rPr>
          <w:spacing w:val="-3"/>
          <w:w w:val="105"/>
        </w:rPr>
        <w:t> </w:t>
      </w:r>
      <w:r>
        <w:rPr>
          <w:w w:val="105"/>
        </w:rPr>
        <w:t>após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recebimento</w:t>
      </w:r>
      <w:r>
        <w:rPr>
          <w:spacing w:val="-3"/>
          <w:w w:val="105"/>
        </w:rPr>
        <w:t> </w:t>
      </w:r>
      <w:r>
        <w:rPr>
          <w:w w:val="105"/>
        </w:rPr>
        <w:t>das</w:t>
      </w:r>
      <w:r>
        <w:rPr>
          <w:spacing w:val="-3"/>
          <w:w w:val="105"/>
        </w:rPr>
        <w:t> </w:t>
      </w:r>
      <w:r>
        <w:rPr>
          <w:w w:val="105"/>
        </w:rPr>
        <w:t>propostas.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9"/>
        <w:gridCol w:w="1085"/>
        <w:gridCol w:w="1239"/>
      </w:tblGrid>
      <w:tr>
        <w:trPr>
          <w:trHeight w:val="253" w:hRule="atLeast"/>
        </w:trPr>
        <w:tc>
          <w:tcPr>
            <w:tcW w:w="7709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1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15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SERVIÇO</w:t>
            </w:r>
          </w:p>
        </w:tc>
        <w:tc>
          <w:tcPr>
            <w:tcW w:w="1085" w:type="dxa"/>
          </w:tcPr>
          <w:p>
            <w:pPr>
              <w:pStyle w:val="TableParagraph"/>
              <w:spacing w:line="228" w:lineRule="exact"/>
              <w:ind w:left="318" w:right="29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105"/>
                <w:sz w:val="20"/>
              </w:rPr>
              <w:t>TAM</w:t>
            </w:r>
          </w:p>
        </w:tc>
        <w:tc>
          <w:tcPr>
            <w:tcW w:w="1239" w:type="dxa"/>
          </w:tcPr>
          <w:p>
            <w:pPr>
              <w:pStyle w:val="TableParagraph"/>
              <w:spacing w:line="228" w:lineRule="exact"/>
              <w:ind w:left="277" w:right="25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105"/>
                <w:sz w:val="20"/>
              </w:rPr>
              <w:t>QUANT</w:t>
            </w:r>
          </w:p>
        </w:tc>
      </w:tr>
      <w:tr>
        <w:trPr>
          <w:trHeight w:val="522" w:hRule="atLeast"/>
        </w:trPr>
        <w:tc>
          <w:tcPr>
            <w:tcW w:w="7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Calça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social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masculina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tamanho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46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passadeira,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bolso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ziper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8" w:lineRule="exact" w:before="24"/>
              <w:rPr>
                <w:sz w:val="20"/>
              </w:rPr>
            </w:pPr>
            <w:r>
              <w:rPr>
                <w:sz w:val="20"/>
              </w:rPr>
              <w:t>botões,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tecido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poliester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viscose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elastano</w:t>
            </w:r>
          </w:p>
        </w:tc>
        <w:tc>
          <w:tcPr>
            <w:tcW w:w="1085" w:type="dxa"/>
          </w:tcPr>
          <w:p>
            <w:pPr>
              <w:pStyle w:val="TableParagraph"/>
              <w:spacing w:before="140"/>
              <w:ind w:left="318" w:right="2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46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522" w:hRule="atLeast"/>
        </w:trPr>
        <w:tc>
          <w:tcPr>
            <w:tcW w:w="7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Calça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social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masculina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tamanho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44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passadeira,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bolso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ziper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8" w:lineRule="exact" w:before="24"/>
              <w:rPr>
                <w:sz w:val="20"/>
              </w:rPr>
            </w:pPr>
            <w:r>
              <w:rPr>
                <w:sz w:val="20"/>
              </w:rPr>
              <w:t>botões,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tecido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poliester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viscose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elastano</w:t>
            </w:r>
          </w:p>
        </w:tc>
        <w:tc>
          <w:tcPr>
            <w:tcW w:w="1085" w:type="dxa"/>
          </w:tcPr>
          <w:p>
            <w:pPr>
              <w:pStyle w:val="TableParagraph"/>
              <w:spacing w:before="140"/>
              <w:ind w:left="318" w:right="2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522" w:hRule="atLeast"/>
        </w:trPr>
        <w:tc>
          <w:tcPr>
            <w:tcW w:w="7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Calça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social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feminina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tamanho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46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passadeira,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bolso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ziper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8" w:lineRule="exact" w:before="24"/>
              <w:rPr>
                <w:sz w:val="20"/>
              </w:rPr>
            </w:pPr>
            <w:r>
              <w:rPr>
                <w:sz w:val="20"/>
              </w:rPr>
              <w:t>botões,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tecido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poliester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viscose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elastano</w:t>
            </w:r>
          </w:p>
        </w:tc>
        <w:tc>
          <w:tcPr>
            <w:tcW w:w="1085" w:type="dxa"/>
          </w:tcPr>
          <w:p>
            <w:pPr>
              <w:pStyle w:val="TableParagraph"/>
              <w:spacing w:before="140"/>
              <w:ind w:left="318" w:right="2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46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522" w:hRule="atLeast"/>
        </w:trPr>
        <w:tc>
          <w:tcPr>
            <w:tcW w:w="7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Calça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social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feminina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tamanho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44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passadeira,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bolso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ziper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8" w:lineRule="exact" w:before="24"/>
              <w:rPr>
                <w:sz w:val="20"/>
              </w:rPr>
            </w:pPr>
            <w:r>
              <w:rPr>
                <w:sz w:val="20"/>
              </w:rPr>
              <w:t>botões,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tecido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poliester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viscose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elastano</w:t>
            </w:r>
          </w:p>
        </w:tc>
        <w:tc>
          <w:tcPr>
            <w:tcW w:w="1085" w:type="dxa"/>
          </w:tcPr>
          <w:p>
            <w:pPr>
              <w:pStyle w:val="TableParagraph"/>
              <w:spacing w:before="140"/>
              <w:ind w:left="318" w:right="2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522" w:hRule="atLeast"/>
        </w:trPr>
        <w:tc>
          <w:tcPr>
            <w:tcW w:w="7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Calça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social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feminina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tamanho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42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passadeira,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bolso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ziper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8" w:lineRule="exact" w:before="24"/>
              <w:rPr>
                <w:sz w:val="20"/>
              </w:rPr>
            </w:pPr>
            <w:r>
              <w:rPr>
                <w:sz w:val="20"/>
              </w:rPr>
              <w:t>botões,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tecido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poliester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viscose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elastano</w:t>
            </w:r>
          </w:p>
        </w:tc>
        <w:tc>
          <w:tcPr>
            <w:tcW w:w="1085" w:type="dxa"/>
          </w:tcPr>
          <w:p>
            <w:pPr>
              <w:pStyle w:val="TableParagraph"/>
              <w:spacing w:before="140"/>
              <w:ind w:left="318" w:right="2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522" w:hRule="atLeast"/>
        </w:trPr>
        <w:tc>
          <w:tcPr>
            <w:tcW w:w="7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Calça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social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feminina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tamanho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40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passadeira,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bolso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ziper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8" w:lineRule="exact" w:before="24"/>
              <w:rPr>
                <w:sz w:val="20"/>
              </w:rPr>
            </w:pPr>
            <w:r>
              <w:rPr>
                <w:sz w:val="20"/>
              </w:rPr>
              <w:t>botões,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tecido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poliester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viscose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elastano</w:t>
            </w:r>
          </w:p>
        </w:tc>
        <w:tc>
          <w:tcPr>
            <w:tcW w:w="1085" w:type="dxa"/>
          </w:tcPr>
          <w:p>
            <w:pPr>
              <w:pStyle w:val="TableParagraph"/>
              <w:spacing w:before="140"/>
              <w:ind w:left="318" w:right="29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791" w:hRule="atLeast"/>
        </w:trPr>
        <w:tc>
          <w:tcPr>
            <w:tcW w:w="7709" w:type="dxa"/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spacing w:line="270" w:lineRule="atLeast" w:before="0"/>
              <w:rPr>
                <w:sz w:val="20"/>
              </w:rPr>
            </w:pPr>
            <w:r>
              <w:rPr>
                <w:w w:val="105"/>
                <w:sz w:val="20"/>
              </w:rPr>
              <w:t>Camisa social masculina verde manga longa, tamanho G, gola, botões, bordado com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logotipo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12900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pontos,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lado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esquerdo,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tecido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tricoline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algodão</w:t>
            </w:r>
          </w:p>
        </w:tc>
        <w:tc>
          <w:tcPr>
            <w:tcW w:w="10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G</w:t>
            </w: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791" w:hRule="atLeast"/>
        </w:trPr>
        <w:tc>
          <w:tcPr>
            <w:tcW w:w="7709" w:type="dxa"/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spacing w:line="270" w:lineRule="atLeast" w:before="0"/>
              <w:rPr>
                <w:sz w:val="20"/>
              </w:rPr>
            </w:pPr>
            <w:r>
              <w:rPr>
                <w:w w:val="105"/>
                <w:sz w:val="20"/>
              </w:rPr>
              <w:t>Camisa social masculina verde manga longa, tamanho M, gola, botões, bordado com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logotipo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12900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pontos,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lado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esquerdo,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tecido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tricoline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algodão</w:t>
            </w:r>
          </w:p>
        </w:tc>
        <w:tc>
          <w:tcPr>
            <w:tcW w:w="10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1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M</w:t>
            </w: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791" w:hRule="atLeast"/>
        </w:trPr>
        <w:tc>
          <w:tcPr>
            <w:tcW w:w="7709" w:type="dxa"/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spacing w:line="270" w:lineRule="atLeast" w:before="0"/>
              <w:ind w:right="164"/>
              <w:rPr>
                <w:sz w:val="20"/>
              </w:rPr>
            </w:pPr>
            <w:r>
              <w:rPr>
                <w:sz w:val="20"/>
              </w:rPr>
              <w:t>Camisa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feminina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verde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manga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longa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GG,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gola,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botões,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bordado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logotipo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hospital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12900,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lado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esquerdo,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tecido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tricoline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100%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algodão</w:t>
            </w:r>
          </w:p>
        </w:tc>
        <w:tc>
          <w:tcPr>
            <w:tcW w:w="10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318" w:right="2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GG</w:t>
            </w: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791" w:hRule="atLeast"/>
        </w:trPr>
        <w:tc>
          <w:tcPr>
            <w:tcW w:w="7709" w:type="dxa"/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spacing w:line="270" w:lineRule="atLeast" w:before="0"/>
              <w:ind w:right="164"/>
              <w:rPr>
                <w:sz w:val="20"/>
              </w:rPr>
            </w:pPr>
            <w:r>
              <w:rPr>
                <w:sz w:val="20"/>
              </w:rPr>
              <w:t>Camisa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feminina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verde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manga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longa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gola,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botões,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bordado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logotipo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hospital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12900,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lado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esquerdo,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tecido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tricoline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100%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algodão</w:t>
            </w:r>
          </w:p>
        </w:tc>
        <w:tc>
          <w:tcPr>
            <w:tcW w:w="10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G</w:t>
            </w: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791" w:hRule="atLeast"/>
        </w:trPr>
        <w:tc>
          <w:tcPr>
            <w:tcW w:w="7709" w:type="dxa"/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spacing w:line="270" w:lineRule="atLeast" w:before="0"/>
              <w:ind w:right="164"/>
              <w:rPr>
                <w:sz w:val="20"/>
              </w:rPr>
            </w:pPr>
            <w:r>
              <w:rPr>
                <w:sz w:val="20"/>
              </w:rPr>
              <w:t>Camisa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feminina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verde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manga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longa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gola,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botões,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bordado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logotipo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hospital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12900,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lado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esquerdo,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tecido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tricoline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100%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algodão</w:t>
            </w:r>
          </w:p>
        </w:tc>
        <w:tc>
          <w:tcPr>
            <w:tcW w:w="10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1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M</w:t>
            </w: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  <w:tr>
        <w:trPr>
          <w:trHeight w:val="791" w:hRule="atLeast"/>
        </w:trPr>
        <w:tc>
          <w:tcPr>
            <w:tcW w:w="7709" w:type="dxa"/>
          </w:tcPr>
          <w:p>
            <w:pPr>
              <w:pStyle w:val="TableParagraph"/>
              <w:spacing w:before="11"/>
              <w:ind w:left="0"/>
              <w:rPr>
                <w:sz w:val="18"/>
              </w:rPr>
            </w:pPr>
          </w:p>
          <w:p>
            <w:pPr>
              <w:pStyle w:val="TableParagraph"/>
              <w:spacing w:line="270" w:lineRule="atLeast" w:before="0"/>
              <w:ind w:right="164"/>
              <w:rPr>
                <w:sz w:val="20"/>
              </w:rPr>
            </w:pPr>
            <w:r>
              <w:rPr>
                <w:sz w:val="20"/>
              </w:rPr>
              <w:t>Camisa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feminina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branca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manga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longa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gola,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botões,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bordado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logotipo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hospital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12900,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lado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esquerdo,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tecido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tricoline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100%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algodão</w:t>
            </w:r>
          </w:p>
        </w:tc>
        <w:tc>
          <w:tcPr>
            <w:tcW w:w="10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1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M</w:t>
            </w:r>
          </w:p>
        </w:tc>
        <w:tc>
          <w:tcPr>
            <w:tcW w:w="12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</w:tr>
    </w:tbl>
    <w:sectPr>
      <w:type w:val="continuous"/>
      <w:pgSz w:w="11900" w:h="16840"/>
      <w:pgMar w:top="1100" w:bottom="280" w:left="9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0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3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luiz.barros</dc:creator>
  <dc:title>EDITAL SERVIÇO - HUAPA</dc:title>
  <dcterms:created xsi:type="dcterms:W3CDTF">2024-05-15T18:12:10Z</dcterms:created>
  <dcterms:modified xsi:type="dcterms:W3CDTF">2024-05-15T18:12:10Z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</Properties>
</file>