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2917" w:right="2946" w:firstLine="0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> </w:t>
      </w:r>
      <w:r>
        <w:rPr>
          <w:b/>
          <w:i/>
          <w:sz w:val="24"/>
        </w:rPr>
        <w:t>PRORROGAÇÃO</w:t>
      </w:r>
    </w:p>
    <w:p>
      <w:pPr>
        <w:pStyle w:val="BodyText"/>
        <w:spacing w:before="9"/>
        <w:ind w:left="447" w:right="443"/>
        <w:jc w:val="center"/>
      </w:pPr>
      <w:r>
        <w:rPr/>
        <w:t>20220804S013HEAPA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54" w:lineRule="auto"/>
        <w:ind w:left="207" w:right="249" w:hanging="11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/>
        <w:t>classificado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Organização</w:t>
      </w:r>
      <w:r>
        <w:rPr>
          <w:spacing w:val="-4"/>
        </w:rPr>
        <w:t> </w:t>
      </w:r>
      <w:r>
        <w:rPr/>
        <w:t>Social,</w:t>
      </w:r>
      <w:r>
        <w:rPr>
          <w:spacing w:val="-4"/>
        </w:rPr>
        <w:t> </w:t>
      </w:r>
      <w:r>
        <w:rPr/>
        <w:t>vem</w:t>
      </w:r>
      <w:r>
        <w:rPr>
          <w:spacing w:val="-4"/>
        </w:rPr>
        <w:t> </w:t>
      </w:r>
      <w:r>
        <w:rPr/>
        <w:t>tornar</w:t>
      </w:r>
      <w:r>
        <w:rPr>
          <w:spacing w:val="-4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prorrogação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Preços,</w:t>
      </w:r>
      <w:r>
        <w:rPr>
          <w:spacing w:val="-51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finalidade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3"/>
        </w:rPr>
        <w:t> </w:t>
      </w:r>
      <w:r>
        <w:rPr/>
        <w:t>bens,</w:t>
      </w:r>
      <w:r>
        <w:rPr>
          <w:spacing w:val="-2"/>
        </w:rPr>
        <w:t> </w:t>
      </w:r>
      <w:r>
        <w:rPr/>
        <w:t>insumos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</w:t>
      </w:r>
      <w:r>
        <w:rPr>
          <w:spacing w:val="-2"/>
        </w:rPr>
        <w:t> </w:t>
      </w:r>
      <w:r>
        <w:rPr/>
        <w:t>seguinte(s)</w:t>
      </w:r>
      <w:r>
        <w:rPr>
          <w:spacing w:val="-2"/>
        </w:rPr>
        <w:t> </w:t>
      </w:r>
      <w:r>
        <w:rPr/>
        <w:t>unidade(s):</w:t>
      </w:r>
    </w:p>
    <w:p>
      <w:pPr>
        <w:pStyle w:val="BodyText"/>
      </w:pPr>
    </w:p>
    <w:p>
      <w:pPr>
        <w:pStyle w:val="Title"/>
        <w:spacing w:before="160"/>
        <w:ind w:left="447"/>
      </w:pPr>
      <w:r>
        <w:rPr/>
        <w:t>HEAPA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Aparecida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Goiânia</w:t>
      </w:r>
    </w:p>
    <w:p>
      <w:pPr>
        <w:pStyle w:val="Title"/>
        <w:ind w:right="467"/>
      </w:pPr>
      <w:r>
        <w:rPr/>
        <w:t>Av.</w:t>
      </w:r>
      <w:r>
        <w:rPr>
          <w:spacing w:val="-3"/>
        </w:rPr>
        <w:t> </w:t>
      </w:r>
      <w:r>
        <w:rPr/>
        <w:t>Diamante,</w:t>
      </w:r>
      <w:r>
        <w:rPr>
          <w:spacing w:val="-2"/>
        </w:rPr>
        <w:t> </w:t>
      </w:r>
      <w:r>
        <w:rPr/>
        <w:t>s/n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St.</w:t>
      </w:r>
      <w:r>
        <w:rPr>
          <w:spacing w:val="-3"/>
        </w:rPr>
        <w:t> </w:t>
      </w:r>
      <w:r>
        <w:rPr/>
        <w:t>Conde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Arcos,</w:t>
      </w:r>
      <w:r>
        <w:rPr>
          <w:spacing w:val="-2"/>
        </w:rPr>
        <w:t> </w:t>
      </w:r>
      <w:r>
        <w:rPr/>
        <w:t>Aparecida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Goiânia/GO,</w:t>
      </w:r>
      <w:r>
        <w:rPr>
          <w:spacing w:val="-2"/>
        </w:rPr>
        <w:t> </w:t>
      </w:r>
      <w:r>
        <w:rPr/>
        <w:t>CEP:</w:t>
      </w:r>
      <w:r>
        <w:rPr>
          <w:spacing w:val="-3"/>
        </w:rPr>
        <w:t> </w:t>
      </w:r>
      <w:r>
        <w:rPr/>
        <w:t>74.969-210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52"/>
        <w:ind w:left="447" w:right="433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PRORROAÇÃO</w:t>
      </w:r>
    </w:p>
    <w:p>
      <w:pPr>
        <w:spacing w:before="84"/>
        <w:ind w:left="190" w:right="467" w:firstLine="0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final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recebimentos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propostas:</w:t>
      </w:r>
      <w:r>
        <w:rPr>
          <w:spacing w:val="53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abril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4138" w:val="left" w:leader="none"/>
        </w:tabs>
        <w:spacing w:line="254" w:lineRule="auto" w:before="52"/>
        <w:ind w:left="987" w:right="1025"/>
        <w:jc w:val="center"/>
      </w:pPr>
      <w:r>
        <w:rPr/>
        <w:t>Quaisquer</w:t>
      </w:r>
      <w:r>
        <w:rPr>
          <w:spacing w:val="-4"/>
        </w:rPr>
        <w:t> </w:t>
      </w:r>
      <w:r>
        <w:rPr/>
        <w:t>dúvidas</w:t>
      </w:r>
      <w:r>
        <w:rPr>
          <w:spacing w:val="-3"/>
        </w:rPr>
        <w:t> </w:t>
      </w:r>
      <w:r>
        <w:rPr/>
        <w:t>referentes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Preços,</w:t>
      </w:r>
      <w:r>
        <w:rPr>
          <w:spacing w:val="-3"/>
        </w:rPr>
        <w:t> </w:t>
      </w:r>
      <w:r>
        <w:rPr/>
        <w:t>direcionar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para</w:t>
      </w:r>
      <w:r>
        <w:rPr>
          <w:spacing w:val="-51"/>
        </w:rPr>
        <w:t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rPr/>
        <w:t>ou</w:t>
      </w:r>
      <w:r>
        <w:rPr>
          <w:spacing w:val="-5"/>
        </w:rPr>
        <w:t> </w:t>
      </w:r>
      <w:r>
        <w:rPr/>
        <w:t>buscar</w:t>
      </w:r>
      <w:r>
        <w:rPr>
          <w:spacing w:val="-5"/>
        </w:rPr>
        <w:t> </w:t>
      </w:r>
      <w:r>
        <w:rPr/>
        <w:t>informações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seguinte</w:t>
      </w:r>
      <w:r>
        <w:rPr>
          <w:spacing w:val="-5"/>
        </w:rPr>
        <w:t> </w:t>
      </w:r>
      <w:r>
        <w:rPr/>
        <w:t>endereço:</w:t>
      </w:r>
    </w:p>
    <w:p>
      <w:pPr>
        <w:pStyle w:val="BodyText"/>
        <w:spacing w:before="118"/>
        <w:ind w:left="429" w:right="467"/>
        <w:jc w:val="center"/>
      </w:pPr>
      <w:r>
        <w:rPr/>
        <w:t>Av.</w:t>
      </w:r>
      <w:r>
        <w:rPr>
          <w:spacing w:val="-3"/>
        </w:rPr>
        <w:t> </w:t>
      </w:r>
      <w:r>
        <w:rPr/>
        <w:t>Diamante,</w:t>
      </w:r>
      <w:r>
        <w:rPr>
          <w:spacing w:val="-2"/>
        </w:rPr>
        <w:t> </w:t>
      </w:r>
      <w:r>
        <w:rPr/>
        <w:t>s/n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St.</w:t>
      </w:r>
      <w:r>
        <w:rPr>
          <w:spacing w:val="-4"/>
        </w:rPr>
        <w:t> </w:t>
      </w:r>
      <w:r>
        <w:rPr/>
        <w:t>Conde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Arcos,</w:t>
      </w:r>
      <w:r>
        <w:rPr>
          <w:spacing w:val="-2"/>
        </w:rPr>
        <w:t> </w:t>
      </w:r>
      <w:r>
        <w:rPr/>
        <w:t>Aparecida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Goiânia/GO,</w:t>
      </w:r>
      <w:r>
        <w:rPr>
          <w:spacing w:val="-2"/>
        </w:rPr>
        <w:t> </w:t>
      </w:r>
      <w:r>
        <w:rPr/>
        <w:t>CEP:</w:t>
      </w:r>
      <w:r>
        <w:rPr>
          <w:spacing w:val="-2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4" w:lineRule="auto" w:before="175"/>
        <w:ind w:left="183" w:right="229" w:firstLine="41"/>
        <w:jc w:val="center"/>
      </w:pPr>
      <w:r>
        <w:rPr/>
        <w:t>A Proposta deverá ser enviada por e-mail para</w:t>
      </w:r>
      <w:r>
        <w:rPr>
          <w:spacing w:val="1"/>
        </w:rPr>
        <w:t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> </w:t>
      </w:r>
      <w:r>
        <w:rPr/>
        <w:t>contendo as</w:t>
      </w:r>
      <w:r>
        <w:rPr>
          <w:spacing w:val="1"/>
        </w:rPr>
        <w:t> </w:t>
      </w:r>
      <w:r>
        <w:rPr/>
        <w:t>seguintes informações: Nome comercial da empresa, CNPJ, Endereço, Contato da área</w:t>
      </w:r>
      <w:r>
        <w:rPr>
          <w:spacing w:val="1"/>
        </w:rPr>
        <w:t> </w:t>
      </w:r>
      <w:r>
        <w:rPr/>
        <w:t>comercial,</w:t>
      </w:r>
      <w:r>
        <w:rPr>
          <w:spacing w:val="-5"/>
        </w:rPr>
        <w:t> </w:t>
      </w:r>
      <w:r>
        <w:rPr/>
        <w:t>E-mail,</w:t>
      </w:r>
      <w:r>
        <w:rPr>
          <w:spacing w:val="-5"/>
        </w:rPr>
        <w:t> </w:t>
      </w:r>
      <w:r>
        <w:rPr/>
        <w:t>Telefone,</w:t>
      </w:r>
      <w:r>
        <w:rPr>
          <w:spacing w:val="-4"/>
        </w:rPr>
        <w:t> </w:t>
      </w:r>
      <w:r>
        <w:rPr/>
        <w:t>Descrição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objeto,</w:t>
      </w:r>
      <w:r>
        <w:rPr>
          <w:spacing w:val="-5"/>
        </w:rPr>
        <w:t> </w:t>
      </w:r>
      <w:r>
        <w:rPr/>
        <w:t>Valor</w:t>
      </w:r>
      <w:r>
        <w:rPr>
          <w:spacing w:val="-5"/>
        </w:rPr>
        <w:t> </w:t>
      </w:r>
      <w:r>
        <w:rPr/>
        <w:t>expresso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reais,</w:t>
      </w:r>
      <w:r>
        <w:rPr>
          <w:spacing w:val="-4"/>
        </w:rPr>
        <w:t> </w:t>
      </w:r>
      <w:r>
        <w:rPr/>
        <w:t>incluindo</w:t>
      </w:r>
      <w:r>
        <w:rPr>
          <w:spacing w:val="-6"/>
        </w:rPr>
        <w:t> </w:t>
      </w:r>
      <w:r>
        <w:rPr/>
        <w:t>frete</w:t>
      </w:r>
      <w:r>
        <w:rPr>
          <w:spacing w:val="-4"/>
        </w:rPr>
        <w:t> </w:t>
      </w:r>
      <w:r>
        <w:rPr/>
        <w:t>(CIF),</w:t>
      </w:r>
      <w:r>
        <w:rPr>
          <w:spacing w:val="-52"/>
        </w:rPr>
        <w:t> </w:t>
      </w:r>
      <w:r>
        <w:rPr/>
        <w:t>Prazo de Entrega, Prazo de Garantia do Serviço, Prazo de Pagamento, Pagamento – mediante</w:t>
      </w:r>
      <w:r>
        <w:rPr>
          <w:spacing w:val="1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conta</w:t>
      </w:r>
      <w:r>
        <w:rPr>
          <w:spacing w:val="-1"/>
        </w:rPr>
        <w:t> </w:t>
      </w:r>
      <w:r>
        <w:rPr/>
        <w:t>bancária</w:t>
      </w:r>
      <w:r>
        <w:rPr>
          <w:spacing w:val="-1"/>
        </w:rPr>
        <w:t> </w:t>
      </w:r>
      <w:r>
        <w:rPr/>
        <w:t>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  <w:r>
        <w:rPr/>
        <w:pict>
          <v:group style="position:absolute;margin-left:61.199997pt;margin-top:12.340192pt;width:471.5pt;height:74.4pt;mso-position-horizontal-relative:page;mso-position-vertical-relative:paragraph;z-index:-15728640;mso-wrap-distance-left:0;mso-wrap-distance-right:0" coordorigin="1224,247" coordsize="9430,148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33;top:558;width:9411;height:1167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sz w:val="23"/>
                      </w:rPr>
                    </w:pPr>
                  </w:p>
                  <w:p>
                    <w:pPr>
                      <w:spacing w:line="259" w:lineRule="auto" w:before="0"/>
                      <w:ind w:left="2061" w:right="0" w:hanging="170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CONTRATAÇÃO DE EMPRESA ESPECIALIZADA PARA LOCAÇÃO DE CAÇAMBA ESTACIONÁRIA PARA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ARMAZENAMENTO/ COLETA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RESÍDUOS (CLASSES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 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B)</w:t>
                    </w:r>
                  </w:p>
                </w:txbxContent>
              </v:textbox>
              <v:stroke dashstyle="solid"/>
              <w10:wrap type="none"/>
            </v:shape>
            <v:shape style="position:absolute;left:1233;top:256;width:9411;height:303" type="#_x0000_t202" filled="true" fillcolor="#d9d9d9" stroked="true" strokeweight=".96pt" strokecolor="#000000">
              <v:textbox inset="0,0,0,0">
                <w:txbxContent>
                  <w:p>
                    <w:pPr>
                      <w:spacing w:before="6"/>
                      <w:ind w:left="4159" w:right="4144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DESCRIÇÃO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59" w:lineRule="auto" w:before="118"/>
        <w:ind w:left="151" w:right="0" w:firstLine="0"/>
        <w:jc w:val="left"/>
        <w:rPr>
          <w:b/>
          <w:sz w:val="22"/>
        </w:rPr>
      </w:pPr>
      <w:r>
        <w:rPr>
          <w:b/>
          <w:sz w:val="22"/>
        </w:rPr>
        <w:t>Prorroga-se o prazo para recebimento de propostas comerciais referente a contratação do objeto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supracitado.</w:t>
      </w:r>
    </w:p>
    <w:p>
      <w:pPr>
        <w:spacing w:line="259" w:lineRule="auto" w:before="80"/>
        <w:ind w:left="447" w:right="467" w:firstLine="0"/>
        <w:jc w:val="center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site</w:t>
      </w:r>
      <w:r>
        <w:rPr>
          <w:spacing w:val="4"/>
          <w:sz w:val="22"/>
        </w:rPr>
        <w:t> </w:t>
      </w:r>
      <w:hyperlink r:id="rId6">
        <w:r>
          <w:rPr>
            <w:color w:val="1E4D77"/>
            <w:sz w:val="22"/>
            <w:u w:val="single" w:color="1E4D77"/>
          </w:rPr>
          <w:t>https://www.igh.org.br/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56"/>
        <w:ind w:left="749" w:right="0" w:firstLine="0"/>
        <w:jc w:val="left"/>
        <w:rPr>
          <w:sz w:val="22"/>
        </w:rPr>
      </w:pPr>
      <w:r>
        <w:rPr>
          <w:sz w:val="22"/>
        </w:rPr>
        <w:t>Goiania</w:t>
      </w:r>
      <w:r>
        <w:rPr>
          <w:spacing w:val="-1"/>
          <w:sz w:val="22"/>
        </w:rPr>
        <w:t> </w:t>
      </w:r>
      <w:r>
        <w:rPr>
          <w:sz w:val="22"/>
        </w:rPr>
        <w:t>- GO,</w:t>
      </w:r>
      <w:r>
        <w:rPr>
          <w:spacing w:val="29"/>
          <w:sz w:val="22"/>
        </w:rPr>
        <w:t> </w:t>
      </w:r>
      <w:r>
        <w:rPr>
          <w:sz w:val="22"/>
        </w:rPr>
        <w:t>18 de</w:t>
      </w:r>
      <w:r>
        <w:rPr>
          <w:spacing w:val="-1"/>
          <w:sz w:val="22"/>
        </w:rPr>
        <w:t> </w:t>
      </w:r>
      <w:r>
        <w:rPr>
          <w:sz w:val="22"/>
        </w:rPr>
        <w:t>abril de 2022</w:t>
      </w:r>
    </w:p>
    <w:sectPr>
      <w:type w:val="continuous"/>
      <w:pgSz w:w="11900" w:h="16840"/>
      <w:pgMar w:top="1100" w:bottom="280" w:left="11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425" w:right="463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PRORROGAÇÃO</dc:title>
  <dcterms:created xsi:type="dcterms:W3CDTF">2023-04-28T14:05:19Z</dcterms:created>
  <dcterms:modified xsi:type="dcterms:W3CDTF">2023-04-28T14:05:19Z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