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D50B" w14:textId="77777777" w:rsidR="00725702" w:rsidRDefault="00000000">
      <w:pPr>
        <w:spacing w:before="39"/>
        <w:ind w:left="156" w:right="178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PREÇO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PRORROGAÇÃO</w:t>
      </w:r>
    </w:p>
    <w:p w14:paraId="3F81E6FB" w14:textId="77777777" w:rsidR="00725702" w:rsidRDefault="00000000">
      <w:pPr>
        <w:pStyle w:val="Corpodetexto"/>
        <w:spacing w:before="10"/>
        <w:ind w:left="146" w:right="178"/>
        <w:jc w:val="center"/>
      </w:pPr>
      <w:r>
        <w:rPr>
          <w:spacing w:val="-2"/>
        </w:rPr>
        <w:t>2022239U2</w:t>
      </w:r>
    </w:p>
    <w:p w14:paraId="7586F8CE" w14:textId="77777777" w:rsidR="00725702" w:rsidRDefault="00725702">
      <w:pPr>
        <w:pStyle w:val="Corpodetexto"/>
        <w:spacing w:before="5"/>
        <w:rPr>
          <w:sz w:val="15"/>
        </w:rPr>
      </w:pPr>
    </w:p>
    <w:p w14:paraId="5603FDEE" w14:textId="77777777" w:rsidR="00725702" w:rsidRDefault="00000000">
      <w:pPr>
        <w:pStyle w:val="Corpodetexto"/>
        <w:spacing w:before="51" w:line="254" w:lineRule="auto"/>
        <w:ind w:left="187" w:right="178"/>
        <w:jc w:val="center"/>
      </w:pPr>
      <w:r>
        <w:t>O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IGH,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privado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fins</w:t>
      </w:r>
      <w:r>
        <w:rPr>
          <w:rFonts w:ascii="Times New Roman" w:hAnsi="Times New Roman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  <w:spacing w:val="-6"/>
        </w:rPr>
        <w:t xml:space="preserve"> </w:t>
      </w:r>
      <w:r>
        <w:t>como</w:t>
      </w:r>
      <w:r>
        <w:rPr>
          <w:rFonts w:ascii="Times New Roman" w:hAnsi="Times New Roman"/>
          <w:spacing w:val="-6"/>
        </w:rPr>
        <w:t xml:space="preserve"> </w:t>
      </w:r>
      <w:r>
        <w:t>Organização</w:t>
      </w:r>
      <w:r>
        <w:rPr>
          <w:rFonts w:ascii="Times New Roman" w:hAnsi="Times New Roman"/>
          <w:spacing w:val="-6"/>
        </w:rPr>
        <w:t xml:space="preserve"> </w:t>
      </w:r>
      <w:r>
        <w:t>Social,</w:t>
      </w:r>
      <w:r>
        <w:rPr>
          <w:rFonts w:ascii="Times New Roman" w:hAnsi="Times New Roman"/>
          <w:spacing w:val="-6"/>
        </w:rPr>
        <w:t xml:space="preserve"> </w:t>
      </w:r>
      <w:r>
        <w:t>vem</w:t>
      </w:r>
      <w:r>
        <w:rPr>
          <w:rFonts w:ascii="Times New Roman" w:hAnsi="Times New Roman"/>
          <w:spacing w:val="-6"/>
        </w:rPr>
        <w:t xml:space="preserve"> </w:t>
      </w:r>
      <w:r>
        <w:t>tornar</w:t>
      </w:r>
      <w:r>
        <w:rPr>
          <w:rFonts w:ascii="Times New Roman" w:hAnsi="Times New Roman"/>
          <w:spacing w:val="-6"/>
        </w:rPr>
        <w:t xml:space="preserve"> </w:t>
      </w:r>
      <w:r>
        <w:t>público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prorrogação</w:t>
      </w:r>
      <w:r>
        <w:rPr>
          <w:rFonts w:ascii="Times New Roman" w:hAnsi="Times New Roman"/>
          <w:spacing w:val="-6"/>
        </w:rPr>
        <w:t xml:space="preserve"> </w:t>
      </w:r>
      <w:r>
        <w:t>da</w:t>
      </w:r>
      <w:r>
        <w:rPr>
          <w:rFonts w:ascii="Times New Roman" w:hAnsi="Times New Roman"/>
          <w:spacing w:val="-6"/>
        </w:rPr>
        <w:t xml:space="preserve"> </w:t>
      </w:r>
      <w:r>
        <w:t>Tomada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7231807B" w14:textId="77777777" w:rsidR="00725702" w:rsidRDefault="00725702">
      <w:pPr>
        <w:pStyle w:val="Corpodetexto"/>
        <w:spacing w:before="5"/>
        <w:rPr>
          <w:sz w:val="32"/>
        </w:rPr>
      </w:pPr>
    </w:p>
    <w:p w14:paraId="701AD389" w14:textId="77777777" w:rsidR="00725702" w:rsidRDefault="00000000">
      <w:pPr>
        <w:ind w:left="182" w:right="178"/>
        <w:jc w:val="center"/>
        <w:rPr>
          <w:b/>
          <w:sz w:val="24"/>
        </w:rPr>
      </w:pPr>
      <w:r>
        <w:rPr>
          <w:b/>
          <w:sz w:val="24"/>
        </w:rPr>
        <w:t>IGH-GO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Escritório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Regional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4"/>
          <w:sz w:val="24"/>
        </w:rPr>
        <w:t>Goiás</w:t>
      </w:r>
    </w:p>
    <w:p w14:paraId="50321B7D" w14:textId="77777777" w:rsidR="00725702" w:rsidRDefault="00000000">
      <w:pPr>
        <w:spacing w:before="22"/>
        <w:ind w:left="184" w:right="17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Perimetral,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Qd.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37,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Lt.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64,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1650,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Setor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Coimbra,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74.530-</w:t>
      </w:r>
      <w:r>
        <w:rPr>
          <w:b/>
          <w:spacing w:val="-5"/>
          <w:sz w:val="24"/>
        </w:rPr>
        <w:t>026</w:t>
      </w:r>
    </w:p>
    <w:p w14:paraId="2D5579D4" w14:textId="77777777" w:rsidR="00725702" w:rsidRDefault="00000000">
      <w:pPr>
        <w:spacing w:before="199"/>
        <w:ind w:left="184" w:right="178"/>
        <w:jc w:val="center"/>
        <w:rPr>
          <w:b/>
          <w:sz w:val="24"/>
        </w:rPr>
      </w:pPr>
      <w:r>
        <w:rPr>
          <w:b/>
          <w:sz w:val="24"/>
        </w:rPr>
        <w:t>HEMU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Hospital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Estadual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da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Mulher</w:t>
      </w:r>
    </w:p>
    <w:p w14:paraId="432F97AD" w14:textId="77777777" w:rsidR="00725702" w:rsidRDefault="00000000">
      <w:pPr>
        <w:spacing w:before="9"/>
        <w:ind w:left="181" w:right="178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R-7,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S/N,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Setor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Oeste,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74.125-</w:t>
      </w:r>
      <w:r>
        <w:rPr>
          <w:b/>
          <w:spacing w:val="-5"/>
          <w:sz w:val="24"/>
        </w:rPr>
        <w:t>090</w:t>
      </w:r>
    </w:p>
    <w:p w14:paraId="13DAA3A3" w14:textId="77777777" w:rsidR="00725702" w:rsidRDefault="00725702">
      <w:pPr>
        <w:pStyle w:val="Corpodetexto"/>
        <w:spacing w:before="8"/>
        <w:rPr>
          <w:b/>
          <w:sz w:val="19"/>
        </w:rPr>
      </w:pPr>
    </w:p>
    <w:p w14:paraId="45C46B3F" w14:textId="77777777" w:rsidR="00725702" w:rsidRDefault="00000000">
      <w:pPr>
        <w:ind w:left="186" w:right="178"/>
        <w:jc w:val="center"/>
        <w:rPr>
          <w:b/>
          <w:sz w:val="24"/>
        </w:rPr>
      </w:pPr>
      <w:r>
        <w:rPr>
          <w:b/>
          <w:sz w:val="24"/>
        </w:rPr>
        <w:t>HEAPA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Hospital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Estadual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Goiânia</w:t>
      </w:r>
    </w:p>
    <w:p w14:paraId="1B533139" w14:textId="77777777" w:rsidR="00725702" w:rsidRDefault="00000000">
      <w:pPr>
        <w:spacing w:before="82" w:line="319" w:lineRule="auto"/>
        <w:ind w:left="640" w:right="634"/>
        <w:jc w:val="center"/>
        <w:rPr>
          <w:b/>
          <w:sz w:val="24"/>
        </w:rPr>
      </w:pPr>
      <w:r>
        <w:pict w14:anchorId="26BE327E">
          <v:rect id="docshape1" o:spid="_x0000_s1038" style="position:absolute;left:0;text-align:left;margin-left:531.85pt;margin-top:38.8pt;width:.95pt;height:22.45pt;z-index:-15774208;mso-position-horizontal-relative:page" fillcolor="black" stroked="f">
            <w10:wrap anchorx="page"/>
          </v:rect>
        </w:pict>
      </w:r>
      <w:r>
        <w:rPr>
          <w:b/>
          <w:sz w:val="24"/>
        </w:rPr>
        <w:t>Av.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Diamante,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s/n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St.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Conde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dos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Arcos,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Aparecida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74.969-210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HEMNSL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Hospital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Est.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Maternidade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Nossa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Senhora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Lourdes</w:t>
      </w:r>
    </w:p>
    <w:p w14:paraId="6194094F" w14:textId="77777777" w:rsidR="00725702" w:rsidRDefault="00000000">
      <w:pPr>
        <w:spacing w:line="217" w:lineRule="exact"/>
        <w:ind w:left="187" w:right="167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230,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Qd.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709,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S/N,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Setor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Nova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Vila,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74.640-</w:t>
      </w:r>
      <w:r>
        <w:rPr>
          <w:b/>
          <w:spacing w:val="-5"/>
          <w:sz w:val="24"/>
        </w:rPr>
        <w:t>210</w:t>
      </w:r>
    </w:p>
    <w:p w14:paraId="0735FEFC" w14:textId="77777777" w:rsidR="00725702" w:rsidRDefault="00000000">
      <w:pPr>
        <w:pStyle w:val="Corpodetexto"/>
        <w:spacing w:before="10"/>
        <w:rPr>
          <w:b/>
          <w:sz w:val="9"/>
        </w:rPr>
      </w:pPr>
      <w:r>
        <w:pict w14:anchorId="69A3CB63">
          <v:group id="docshapegroup2" o:spid="_x0000_s1035" style="position:absolute;margin-left:62.3pt;margin-top:7.2pt;width:470.2pt;height:36.85pt;z-index:-15728640;mso-wrap-distance-left:0;mso-wrap-distance-right:0;mso-position-horizontal-relative:page" coordorigin="1246,144" coordsize="9404,73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left:1245;top:144;width:9404;height:737" filled="f" stroked="f">
              <v:textbox inset="0,0,0,0">
                <w:txbxContent>
                  <w:p w14:paraId="7ABE7BB9" w14:textId="77777777" w:rsidR="00725702" w:rsidRDefault="00000000">
                    <w:pPr>
                      <w:spacing w:line="290" w:lineRule="exact"/>
                      <w:ind w:left="1339" w:right="133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PERIODO</w:t>
                    </w:r>
                    <w:r>
                      <w:rPr>
                        <w:rFonts w:ascii="Times New Roman" w:hAnsi="Times New Roman"/>
                        <w:spacing w:val="-1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  <w:u w:val="single"/>
                      </w:rPr>
                      <w:t>PRORROAÇÃO</w:t>
                    </w:r>
                  </w:p>
                  <w:p w14:paraId="789D5A18" w14:textId="77777777" w:rsidR="00725702" w:rsidRDefault="00000000">
                    <w:pPr>
                      <w:spacing w:before="139"/>
                      <w:ind w:left="1339" w:right="137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final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recebimentos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propostas:</w:t>
                    </w:r>
                    <w:r>
                      <w:rPr>
                        <w:rFonts w:ascii="Times New Roman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outubro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</v:shape>
            <v:rect id="docshape4" o:spid="_x0000_s1036" style="position:absolute;left:1245;top:144;width:9404;height:737" fillcolor="#fff2cc" stroked="f"/>
            <w10:wrap type="topAndBottom" anchorx="page"/>
          </v:group>
        </w:pict>
      </w:r>
    </w:p>
    <w:p w14:paraId="3D83B083" w14:textId="77777777" w:rsidR="00725702" w:rsidRDefault="00725702">
      <w:pPr>
        <w:pStyle w:val="Corpodetexto"/>
        <w:spacing w:before="4"/>
        <w:rPr>
          <w:b/>
          <w:sz w:val="19"/>
        </w:rPr>
      </w:pPr>
    </w:p>
    <w:p w14:paraId="00175674" w14:textId="77777777" w:rsidR="00725702" w:rsidRDefault="00000000">
      <w:pPr>
        <w:pStyle w:val="Corpodetexto"/>
        <w:tabs>
          <w:tab w:val="left" w:pos="4145"/>
        </w:tabs>
        <w:spacing w:before="51" w:line="254" w:lineRule="auto"/>
        <w:ind w:left="989" w:right="980"/>
        <w:jc w:val="center"/>
      </w:pPr>
      <w:r>
        <w:t>Quaisquer</w:t>
      </w:r>
      <w:r>
        <w:rPr>
          <w:rFonts w:ascii="Times New Roman" w:hAnsi="Times New Roman"/>
          <w:spacing w:val="-6"/>
        </w:rPr>
        <w:t xml:space="preserve"> </w:t>
      </w:r>
      <w:r>
        <w:t>dúvidas</w:t>
      </w:r>
      <w:r>
        <w:rPr>
          <w:rFonts w:ascii="Times New Roman" w:hAnsi="Times New Roman"/>
          <w:spacing w:val="-7"/>
        </w:rPr>
        <w:t xml:space="preserve"> </w:t>
      </w:r>
      <w:r>
        <w:t>referentes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esta</w:t>
      </w:r>
      <w:r>
        <w:rPr>
          <w:rFonts w:ascii="Times New Roman" w:hAnsi="Times New Roman"/>
          <w:spacing w:val="-6"/>
        </w:rPr>
        <w:t xml:space="preserve"> </w:t>
      </w:r>
      <w:r>
        <w:t>Tomada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Preços,</w:t>
      </w:r>
      <w:r>
        <w:rPr>
          <w:rFonts w:ascii="Times New Roman" w:hAnsi="Times New Roman"/>
          <w:spacing w:val="-6"/>
        </w:rPr>
        <w:t xml:space="preserve"> </w:t>
      </w:r>
      <w:r>
        <w:t>direcionar</w:t>
      </w:r>
      <w:r>
        <w:rPr>
          <w:rFonts w:ascii="Times New Roman" w:hAnsi="Times New Roman"/>
          <w:spacing w:val="-6"/>
        </w:rPr>
        <w:t xml:space="preserve"> </w:t>
      </w:r>
      <w:r>
        <w:t>e-mail</w:t>
      </w:r>
      <w:r>
        <w:rPr>
          <w:rFonts w:ascii="Times New Roman" w:hAnsi="Times New Roman"/>
          <w:spacing w:val="-6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4">
        <w:r>
          <w:rPr>
            <w:color w:val="1E4D77"/>
            <w:spacing w:val="-2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rFonts w:ascii="Times New Roman" w:hAnsi="Times New Roman"/>
          <w:spacing w:val="-10"/>
        </w:rPr>
        <w:t xml:space="preserve"> </w:t>
      </w:r>
      <w:r>
        <w:t>buscar</w:t>
      </w:r>
      <w:r>
        <w:rPr>
          <w:rFonts w:ascii="Times New Roman" w:hAnsi="Times New Roman"/>
          <w:spacing w:val="-11"/>
        </w:rPr>
        <w:t xml:space="preserve"> </w:t>
      </w:r>
      <w:r>
        <w:t>informações</w:t>
      </w:r>
      <w:r>
        <w:rPr>
          <w:rFonts w:ascii="Times New Roman" w:hAnsi="Times New Roman"/>
          <w:spacing w:val="-12"/>
        </w:rPr>
        <w:t xml:space="preserve"> </w:t>
      </w:r>
      <w:r>
        <w:t>no</w:t>
      </w:r>
      <w:r>
        <w:rPr>
          <w:rFonts w:ascii="Times New Roman" w:hAnsi="Times New Roman"/>
          <w:spacing w:val="-11"/>
        </w:rPr>
        <w:t xml:space="preserve"> </w:t>
      </w:r>
      <w:r>
        <w:t>seguinte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endereço:</w:t>
      </w:r>
    </w:p>
    <w:p w14:paraId="1A5C50D9" w14:textId="77777777" w:rsidR="00725702" w:rsidRDefault="00000000">
      <w:pPr>
        <w:pStyle w:val="Corpodetexto"/>
        <w:spacing w:line="262" w:lineRule="exact"/>
        <w:ind w:left="181" w:right="178"/>
        <w:jc w:val="center"/>
      </w:pPr>
      <w:r>
        <w:t>Av.</w:t>
      </w:r>
      <w:r>
        <w:rPr>
          <w:rFonts w:ascii="Times New Roman" w:hAnsi="Times New Roman"/>
          <w:spacing w:val="-13"/>
        </w:rPr>
        <w:t xml:space="preserve"> </w:t>
      </w:r>
      <w:r>
        <w:t>Perimetral,</w:t>
      </w:r>
      <w:r>
        <w:rPr>
          <w:rFonts w:ascii="Times New Roman" w:hAnsi="Times New Roman"/>
          <w:spacing w:val="-11"/>
        </w:rPr>
        <w:t xml:space="preserve"> </w:t>
      </w:r>
      <w:r>
        <w:t>Qd.</w:t>
      </w:r>
      <w:r>
        <w:rPr>
          <w:rFonts w:ascii="Times New Roman" w:hAnsi="Times New Roman"/>
          <w:spacing w:val="-12"/>
        </w:rPr>
        <w:t xml:space="preserve"> </w:t>
      </w:r>
      <w:r>
        <w:t>37,</w:t>
      </w:r>
      <w:r>
        <w:rPr>
          <w:rFonts w:ascii="Times New Roman" w:hAnsi="Times New Roman"/>
          <w:spacing w:val="-11"/>
        </w:rPr>
        <w:t xml:space="preserve"> </w:t>
      </w:r>
      <w:r>
        <w:t>Lt.</w:t>
      </w:r>
      <w:r>
        <w:rPr>
          <w:rFonts w:ascii="Times New Roman" w:hAnsi="Times New Roman"/>
          <w:spacing w:val="-12"/>
        </w:rPr>
        <w:t xml:space="preserve"> </w:t>
      </w:r>
      <w:r>
        <w:t>64,</w:t>
      </w:r>
      <w:r>
        <w:rPr>
          <w:rFonts w:ascii="Times New Roman" w:hAnsi="Times New Roman"/>
          <w:spacing w:val="-11"/>
        </w:rPr>
        <w:t xml:space="preserve"> </w:t>
      </w:r>
      <w:r>
        <w:t>Nº</w:t>
      </w:r>
      <w:r>
        <w:rPr>
          <w:rFonts w:ascii="Times New Roman" w:hAnsi="Times New Roman"/>
          <w:spacing w:val="-12"/>
        </w:rPr>
        <w:t xml:space="preserve"> </w:t>
      </w:r>
      <w:r>
        <w:t>1650,</w:t>
      </w:r>
      <w:r>
        <w:rPr>
          <w:rFonts w:ascii="Times New Roman" w:hAnsi="Times New Roman"/>
          <w:spacing w:val="-12"/>
        </w:rPr>
        <w:t xml:space="preserve"> </w:t>
      </w:r>
      <w:r>
        <w:t>Setor</w:t>
      </w:r>
      <w:r>
        <w:rPr>
          <w:rFonts w:ascii="Times New Roman" w:hAnsi="Times New Roman"/>
          <w:spacing w:val="-11"/>
        </w:rPr>
        <w:t xml:space="preserve"> </w:t>
      </w:r>
      <w:r>
        <w:t>Coimbra,</w:t>
      </w:r>
      <w:r>
        <w:rPr>
          <w:rFonts w:ascii="Times New Roman" w:hAnsi="Times New Roman"/>
          <w:spacing w:val="-11"/>
        </w:rPr>
        <w:t xml:space="preserve"> </w:t>
      </w:r>
      <w:r>
        <w:t>Goiânia/GO,</w:t>
      </w:r>
      <w:r>
        <w:rPr>
          <w:rFonts w:ascii="Times New Roman" w:hAnsi="Times New Roman"/>
          <w:spacing w:val="-11"/>
        </w:rPr>
        <w:t xml:space="preserve"> </w:t>
      </w:r>
      <w:r>
        <w:t>CEP:</w:t>
      </w:r>
      <w:r>
        <w:rPr>
          <w:rFonts w:ascii="Times New Roman" w:hAnsi="Times New Roman"/>
          <w:spacing w:val="-11"/>
        </w:rPr>
        <w:t xml:space="preserve"> </w:t>
      </w:r>
      <w:r>
        <w:t>74.530-</w:t>
      </w:r>
      <w:r>
        <w:rPr>
          <w:spacing w:val="-5"/>
        </w:rPr>
        <w:t>026</w:t>
      </w:r>
    </w:p>
    <w:p w14:paraId="62964ADB" w14:textId="77777777" w:rsidR="00725702" w:rsidRDefault="00725702">
      <w:pPr>
        <w:pStyle w:val="Corpodetexto"/>
        <w:rPr>
          <w:sz w:val="20"/>
        </w:rPr>
      </w:pPr>
    </w:p>
    <w:p w14:paraId="3AC299A1" w14:textId="77777777" w:rsidR="00725702" w:rsidRDefault="00725702">
      <w:pPr>
        <w:pStyle w:val="Corpodetexto"/>
        <w:rPr>
          <w:sz w:val="20"/>
        </w:rPr>
      </w:pPr>
    </w:p>
    <w:p w14:paraId="568C9698" w14:textId="77777777" w:rsidR="00725702" w:rsidRDefault="00725702">
      <w:pPr>
        <w:pStyle w:val="Corpodetexto"/>
        <w:rPr>
          <w:sz w:val="20"/>
        </w:rPr>
      </w:pPr>
    </w:p>
    <w:p w14:paraId="6A7A2EA4" w14:textId="77777777" w:rsidR="00725702" w:rsidRDefault="00725702">
      <w:pPr>
        <w:pStyle w:val="Corpodetexto"/>
        <w:spacing w:before="9"/>
        <w:rPr>
          <w:sz w:val="20"/>
        </w:rPr>
      </w:pPr>
    </w:p>
    <w:p w14:paraId="6C5C3938" w14:textId="77777777" w:rsidR="00725702" w:rsidRDefault="00000000">
      <w:pPr>
        <w:pStyle w:val="Corpodetexto"/>
        <w:spacing w:before="51" w:line="254" w:lineRule="auto"/>
        <w:ind w:left="187" w:right="178"/>
        <w:jc w:val="center"/>
      </w:pPr>
      <w:r>
        <w:t>A</w:t>
      </w:r>
      <w:r>
        <w:rPr>
          <w:rFonts w:ascii="Times New Roman" w:hAnsi="Times New Roman"/>
        </w:rPr>
        <w:t xml:space="preserve"> </w:t>
      </w:r>
      <w:r>
        <w:t>Proposta</w:t>
      </w:r>
      <w:r>
        <w:rPr>
          <w:rFonts w:ascii="Times New Roman" w:hAnsi="Times New Roman"/>
        </w:rPr>
        <w:t xml:space="preserve"> </w:t>
      </w:r>
      <w:r>
        <w:t>deverá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enviada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e-mail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  <w:spacing w:val="40"/>
        </w:rPr>
        <w:t xml:space="preserve"> </w:t>
      </w:r>
      <w:r>
        <w:t>contendo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seguintes</w:t>
      </w:r>
      <w:r>
        <w:rPr>
          <w:rFonts w:ascii="Times New Roman" w:hAnsi="Times New Roman"/>
        </w:rPr>
        <w:t xml:space="preserve"> </w:t>
      </w:r>
      <w:r>
        <w:t>informações: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comercial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empresa,</w:t>
      </w:r>
      <w:r>
        <w:rPr>
          <w:rFonts w:ascii="Times New Roman" w:hAnsi="Times New Roman"/>
        </w:rPr>
        <w:t xml:space="preserve"> </w:t>
      </w:r>
      <w:r>
        <w:t>CNPJ,</w:t>
      </w:r>
      <w:r>
        <w:rPr>
          <w:rFonts w:ascii="Times New Roman" w:hAnsi="Times New Roman"/>
        </w:rPr>
        <w:t xml:space="preserve"> </w:t>
      </w:r>
      <w:r>
        <w:t>Endereço,</w:t>
      </w:r>
      <w:r>
        <w:rPr>
          <w:rFonts w:ascii="Times New Roman" w:hAnsi="Times New Roman"/>
        </w:rPr>
        <w:t xml:space="preserve"> </w:t>
      </w:r>
      <w:r>
        <w:t>Contato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comercial,</w:t>
      </w:r>
      <w:r>
        <w:rPr>
          <w:rFonts w:ascii="Times New Roman" w:hAnsi="Times New Roman"/>
          <w:spacing w:val="-6"/>
        </w:rPr>
        <w:t xml:space="preserve"> </w:t>
      </w:r>
      <w:r>
        <w:t>E-mail,</w:t>
      </w:r>
      <w:r>
        <w:rPr>
          <w:rFonts w:ascii="Times New Roman" w:hAnsi="Times New Roman"/>
          <w:spacing w:val="-6"/>
        </w:rPr>
        <w:t xml:space="preserve"> </w:t>
      </w:r>
      <w:r>
        <w:t>Telefone,</w:t>
      </w:r>
      <w:r>
        <w:rPr>
          <w:rFonts w:ascii="Times New Roman" w:hAnsi="Times New Roman"/>
          <w:spacing w:val="-6"/>
        </w:rPr>
        <w:t xml:space="preserve"> </w:t>
      </w:r>
      <w:r>
        <w:t>Descrição</w:t>
      </w:r>
      <w:r>
        <w:rPr>
          <w:rFonts w:ascii="Times New Roman" w:hAnsi="Times New Roman"/>
          <w:spacing w:val="-6"/>
        </w:rPr>
        <w:t xml:space="preserve"> </w:t>
      </w:r>
      <w:r>
        <w:t>do</w:t>
      </w:r>
      <w:r>
        <w:rPr>
          <w:rFonts w:ascii="Times New Roman" w:hAnsi="Times New Roman"/>
          <w:spacing w:val="-6"/>
        </w:rPr>
        <w:t xml:space="preserve"> </w:t>
      </w:r>
      <w:r>
        <w:t>objeto,</w:t>
      </w:r>
      <w:r>
        <w:rPr>
          <w:rFonts w:ascii="Times New Roman" w:hAnsi="Times New Roman"/>
          <w:spacing w:val="-6"/>
        </w:rPr>
        <w:t xml:space="preserve"> </w:t>
      </w:r>
      <w:r>
        <w:t>Valor</w:t>
      </w:r>
      <w:r>
        <w:rPr>
          <w:rFonts w:ascii="Times New Roman" w:hAnsi="Times New Roman"/>
          <w:spacing w:val="-6"/>
        </w:rPr>
        <w:t xml:space="preserve"> </w:t>
      </w:r>
      <w:r>
        <w:t>expresso</w:t>
      </w:r>
      <w:r>
        <w:rPr>
          <w:rFonts w:ascii="Times New Roman" w:hAnsi="Times New Roman"/>
          <w:spacing w:val="-6"/>
        </w:rPr>
        <w:t xml:space="preserve"> </w:t>
      </w:r>
      <w:r>
        <w:t>em</w:t>
      </w:r>
      <w:r>
        <w:rPr>
          <w:rFonts w:ascii="Times New Roman" w:hAnsi="Times New Roman"/>
          <w:spacing w:val="-6"/>
        </w:rPr>
        <w:t xml:space="preserve"> </w:t>
      </w:r>
      <w:r>
        <w:t>reais,</w:t>
      </w:r>
      <w:r>
        <w:rPr>
          <w:rFonts w:ascii="Times New Roman" w:hAnsi="Times New Roman"/>
          <w:spacing w:val="-6"/>
        </w:rPr>
        <w:t xml:space="preserve"> </w:t>
      </w:r>
      <w:r>
        <w:t>incluindo</w:t>
      </w:r>
      <w:r>
        <w:rPr>
          <w:rFonts w:ascii="Times New Roman" w:hAnsi="Times New Roman"/>
          <w:spacing w:val="-6"/>
        </w:rPr>
        <w:t xml:space="preserve"> </w:t>
      </w:r>
      <w:r>
        <w:t>frete</w:t>
      </w:r>
      <w:r>
        <w:rPr>
          <w:rFonts w:ascii="Times New Roman" w:hAnsi="Times New Roman"/>
          <w:spacing w:val="-6"/>
        </w:rPr>
        <w:t xml:space="preserve"> </w:t>
      </w:r>
      <w:r>
        <w:t>(CIF),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Garantia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Serviço,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Pagamento,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crédito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bancária</w:t>
      </w:r>
      <w:r>
        <w:rPr>
          <w:rFonts w:ascii="Times New Roman" w:hAnsi="Times New Roman"/>
        </w:rPr>
        <w:t xml:space="preserve"> </w:t>
      </w:r>
      <w:r>
        <w:t>(Pessoa</w:t>
      </w:r>
      <w:r>
        <w:rPr>
          <w:rFonts w:ascii="Times New Roman" w:hAnsi="Times New Roman"/>
        </w:rPr>
        <w:t xml:space="preserve"> </w:t>
      </w:r>
      <w:r>
        <w:t>Jurídica)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titularidade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Contratado.</w:t>
      </w:r>
    </w:p>
    <w:p w14:paraId="290C0BE9" w14:textId="77777777" w:rsidR="00725702" w:rsidRDefault="00725702">
      <w:pPr>
        <w:pStyle w:val="Corpodetexto"/>
        <w:rPr>
          <w:sz w:val="20"/>
        </w:rPr>
      </w:pPr>
    </w:p>
    <w:p w14:paraId="4E31B925" w14:textId="77777777" w:rsidR="00725702" w:rsidRDefault="00000000">
      <w:pPr>
        <w:pStyle w:val="Corpodetexto"/>
        <w:spacing w:before="7"/>
        <w:rPr>
          <w:sz w:val="27"/>
        </w:rPr>
      </w:pPr>
      <w:r>
        <w:pict w14:anchorId="4BBE76F8">
          <v:group id="docshapegroup5" o:spid="_x0000_s1032" style="position:absolute;margin-left:61.3pt;margin-top:18.1pt;width:471.5pt;height:74.4pt;z-index:-15728128;mso-wrap-distance-left:0;mso-wrap-distance-right:0;mso-position-horizontal-relative:page" coordorigin="1226,362" coordsize="9430,1488">
            <v:shape id="docshape6" o:spid="_x0000_s1034" type="#_x0000_t202" style="position:absolute;left:1236;top:673;width:9411;height:1167" filled="f" strokeweight=".96pt">
              <v:textbox inset="0,0,0,0">
                <w:txbxContent>
                  <w:p w14:paraId="6C4F0B45" w14:textId="77777777" w:rsidR="00725702" w:rsidRDefault="00725702">
                    <w:pPr>
                      <w:spacing w:before="4"/>
                      <w:rPr>
                        <w:sz w:val="23"/>
                      </w:rPr>
                    </w:pPr>
                  </w:p>
                  <w:p w14:paraId="2F7056CB" w14:textId="77777777" w:rsidR="00725702" w:rsidRDefault="00000000">
                    <w:pPr>
                      <w:spacing w:line="259" w:lineRule="auto"/>
                      <w:ind w:left="211" w:firstLine="146"/>
                    </w:pPr>
                    <w:r>
                      <w:t>CONTRATAÇÃO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SEM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FINS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LUCRATIVOS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REALIZAR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RECRUTAMENTO,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SELEÇÃO,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CONTRATAÇÃO,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CAPACITAÇÃO,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ACOMPANHAMENTO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DISPONIBILIZAÇÃO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JOVENS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t>APRENDIZES.</w:t>
                    </w:r>
                  </w:p>
                </w:txbxContent>
              </v:textbox>
            </v:shape>
            <v:shape id="docshape7" o:spid="_x0000_s1033" type="#_x0000_t202" style="position:absolute;left:1236;top:371;width:9411;height:303" fillcolor="#d9d9d9" strokeweight=".96pt">
              <v:textbox inset="0,0,0,0">
                <w:txbxContent>
                  <w:p w14:paraId="3F26DF07" w14:textId="77777777" w:rsidR="00725702" w:rsidRDefault="00000000">
                    <w:pPr>
                      <w:spacing w:before="6"/>
                      <w:ind w:left="4170" w:right="4151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988F90" w14:textId="77777777" w:rsidR="00725702" w:rsidRDefault="00725702">
      <w:pPr>
        <w:pStyle w:val="Corpodetexto"/>
        <w:spacing w:before="6"/>
        <w:rPr>
          <w:sz w:val="7"/>
        </w:rPr>
      </w:pPr>
    </w:p>
    <w:p w14:paraId="4BC88052" w14:textId="77777777" w:rsidR="00725702" w:rsidRDefault="00000000">
      <w:pPr>
        <w:spacing w:before="56" w:line="259" w:lineRule="auto"/>
        <w:ind w:left="154"/>
        <w:rPr>
          <w:b/>
        </w:rPr>
      </w:pPr>
      <w:r>
        <w:rPr>
          <w:b/>
        </w:rPr>
        <w:t>Prorroga-se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prazo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recebimento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propostas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comerciais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referente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contratação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objeto</w:t>
      </w:r>
      <w:r>
        <w:rPr>
          <w:rFonts w:ascii="Times New Roman" w:hAnsi="Times New Roman"/>
        </w:rPr>
        <w:t xml:space="preserve"> </w:t>
      </w:r>
      <w:r>
        <w:rPr>
          <w:b/>
          <w:spacing w:val="-2"/>
        </w:rPr>
        <w:t>supracitado.</w:t>
      </w:r>
    </w:p>
    <w:p w14:paraId="65EFB10A" w14:textId="77777777" w:rsidR="00725702" w:rsidRDefault="00000000">
      <w:pPr>
        <w:spacing w:before="80" w:line="259" w:lineRule="auto"/>
        <w:ind w:left="186" w:right="178"/>
        <w:jc w:val="center"/>
      </w:pPr>
      <w:r>
        <w:t>Nota:</w:t>
      </w:r>
      <w:r>
        <w:rPr>
          <w:rFonts w:ascii="Times New Roman" w:hAnsi="Times New Roman"/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-6"/>
        </w:rPr>
        <w:t xml:space="preserve"> </w:t>
      </w:r>
      <w:r>
        <w:t>Regulamento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Compras,</w:t>
      </w:r>
      <w:r>
        <w:rPr>
          <w:rFonts w:ascii="Times New Roman" w:hAnsi="Times New Roman"/>
          <w:spacing w:val="-6"/>
        </w:rPr>
        <w:t xml:space="preserve"> </w:t>
      </w:r>
      <w:r>
        <w:t>Alienações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Contratações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Obras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Serviços</w:t>
      </w:r>
      <w:r>
        <w:rPr>
          <w:rFonts w:ascii="Times New Roman" w:hAnsi="Times New Roman"/>
          <w:spacing w:val="-6"/>
        </w:rPr>
        <w:t xml:space="preserve"> </w:t>
      </w:r>
      <w:r>
        <w:t>do</w:t>
      </w:r>
      <w:r>
        <w:rPr>
          <w:rFonts w:ascii="Times New Roman" w:hAnsi="Times New Roman"/>
          <w:spacing w:val="-5"/>
        </w:rPr>
        <w:t xml:space="preserve"> </w:t>
      </w:r>
      <w:r>
        <w:t>Instituto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Goiás,</w:t>
      </w:r>
      <w:r>
        <w:rPr>
          <w:rFonts w:ascii="Times New Roman" w:hAnsi="Times New Roman"/>
        </w:rPr>
        <w:t xml:space="preserve"> </w:t>
      </w:r>
      <w:r>
        <w:t>disponível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consulta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  <w:spacing w:val="80"/>
        </w:rPr>
        <w:t xml:space="preserve"> </w:t>
      </w:r>
      <w:r>
        <w:rPr>
          <w:color w:val="1E4D77"/>
          <w:u w:val="single" w:color="1E4D77"/>
        </w:rPr>
        <w:t>https://</w:t>
      </w:r>
      <w:hyperlink r:id="rId6">
        <w:r>
          <w:rPr>
            <w:color w:val="1E4D77"/>
            <w:u w:val="single" w:color="1E4D77"/>
          </w:rPr>
          <w:t>www.igh.org.br/</w:t>
        </w:r>
      </w:hyperlink>
    </w:p>
    <w:p w14:paraId="3767B203" w14:textId="77777777" w:rsidR="00725702" w:rsidRDefault="00725702">
      <w:pPr>
        <w:pStyle w:val="Corpodetexto"/>
        <w:spacing w:before="10"/>
        <w:rPr>
          <w:sz w:val="12"/>
        </w:rPr>
      </w:pPr>
    </w:p>
    <w:p w14:paraId="2024EDB7" w14:textId="77777777" w:rsidR="00725702" w:rsidRDefault="00725702">
      <w:pPr>
        <w:rPr>
          <w:sz w:val="12"/>
        </w:rPr>
        <w:sectPr w:rsidR="00725702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43C04A0A" w14:textId="77777777" w:rsidR="00725702" w:rsidRDefault="00725702">
      <w:pPr>
        <w:pStyle w:val="Corpodetexto"/>
        <w:spacing w:before="6"/>
        <w:rPr>
          <w:sz w:val="22"/>
        </w:rPr>
      </w:pPr>
    </w:p>
    <w:p w14:paraId="42E54331" w14:textId="77777777" w:rsidR="00725702" w:rsidRDefault="00000000">
      <w:pPr>
        <w:ind w:left="751"/>
      </w:pPr>
      <w:r>
        <w:t>Goiania</w:t>
      </w:r>
      <w:r>
        <w:rPr>
          <w:rFonts w:ascii="Times New Roman"/>
          <w:spacing w:val="-7"/>
        </w:rPr>
        <w:t xml:space="preserve"> </w:t>
      </w:r>
      <w:r>
        <w:t>-</w:t>
      </w:r>
      <w:r>
        <w:rPr>
          <w:rFonts w:ascii="Times New Roman"/>
          <w:spacing w:val="-6"/>
        </w:rPr>
        <w:t xml:space="preserve"> </w:t>
      </w:r>
      <w:r>
        <w:t>GO,</w:t>
      </w:r>
      <w:r>
        <w:rPr>
          <w:rFonts w:ascii="Times New Roman"/>
          <w:spacing w:val="19"/>
        </w:rPr>
        <w:t xml:space="preserve"> </w:t>
      </w:r>
      <w:r>
        <w:t>3</w:t>
      </w:r>
      <w:r>
        <w:rPr>
          <w:rFonts w:ascii="Times New Roman"/>
          <w:spacing w:val="-5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t>outubro</w:t>
      </w:r>
      <w:r>
        <w:rPr>
          <w:rFonts w:ascii="Times New Roman"/>
          <w:spacing w:val="-5"/>
        </w:rPr>
        <w:t xml:space="preserve"> </w:t>
      </w:r>
      <w:r>
        <w:t>de</w:t>
      </w:r>
      <w:r>
        <w:rPr>
          <w:rFonts w:ascii="Times New Roman"/>
          <w:spacing w:val="-5"/>
        </w:rPr>
        <w:t xml:space="preserve"> </w:t>
      </w:r>
      <w:r>
        <w:rPr>
          <w:spacing w:val="-4"/>
        </w:rPr>
        <w:t>2022</w:t>
      </w:r>
    </w:p>
    <w:p w14:paraId="704F754E" w14:textId="607892ED" w:rsidR="00725702" w:rsidRDefault="00000000">
      <w:pPr>
        <w:spacing w:before="100" w:line="158" w:lineRule="exact"/>
        <w:ind w:left="2705"/>
        <w:rPr>
          <w:rFonts w:ascii="Arial MT"/>
          <w:sz w:val="14"/>
        </w:rPr>
      </w:pPr>
      <w:r>
        <w:br w:type="column"/>
      </w:r>
    </w:p>
    <w:p w14:paraId="3F8D31D9" w14:textId="345949FF" w:rsidR="00725702" w:rsidRDefault="00725702">
      <w:pPr>
        <w:spacing w:line="160" w:lineRule="exact"/>
        <w:ind w:left="2705"/>
        <w:rPr>
          <w:rFonts w:ascii="Arial MT"/>
          <w:sz w:val="14"/>
        </w:rPr>
      </w:pPr>
    </w:p>
    <w:sectPr w:rsidR="00725702">
      <w:type w:val="continuous"/>
      <w:pgSz w:w="11900" w:h="16840"/>
      <w:pgMar w:top="1100" w:right="1140" w:bottom="280" w:left="1120" w:header="720" w:footer="720" w:gutter="0"/>
      <w:cols w:num="2" w:space="720" w:equalWidth="0">
        <w:col w:w="4010" w:space="636"/>
        <w:col w:w="49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702"/>
    <w:rsid w:val="00622E7B"/>
    <w:rsid w:val="007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6279FFE"/>
  <w15:docId w15:val="{63512FA0-15E1-442E-B3AD-D0BF6838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- 2022239U2</dc:title>
  <dc:creator>wagner.moura</dc:creator>
  <cp:keywords>()</cp:keywords>
  <cp:lastModifiedBy>Compras</cp:lastModifiedBy>
  <cp:revision>3</cp:revision>
  <dcterms:created xsi:type="dcterms:W3CDTF">2023-04-28T18:54:00Z</dcterms:created>
  <dcterms:modified xsi:type="dcterms:W3CDTF">2023-04-28T18:55:00Z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  <property fmtid="{D5CDD505-2E9C-101B-9397-08002B2CF9AE}" pid="5" name="Producer">
    <vt:lpwstr>GPL Ghostscript 9.10</vt:lpwstr>
  </property>
</Properties>
</file>