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284E8833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F00F9C">
        <w:rPr>
          <w:rFonts w:ascii="Arial" w:hAnsi="Arial" w:cs="Arial"/>
          <w:bCs/>
          <w:sz w:val="24"/>
          <w:szCs w:val="24"/>
        </w:rPr>
        <w:t>202316</w:t>
      </w:r>
      <w:r w:rsidR="00E32083">
        <w:rPr>
          <w:rFonts w:ascii="Arial" w:hAnsi="Arial" w:cs="Arial"/>
          <w:bCs/>
          <w:sz w:val="24"/>
          <w:szCs w:val="24"/>
        </w:rPr>
        <w:t>05</w:t>
      </w:r>
      <w:r w:rsidR="00A46901">
        <w:rPr>
          <w:rFonts w:ascii="Arial" w:hAnsi="Arial" w:cs="Arial"/>
          <w:bCs/>
          <w:sz w:val="24"/>
          <w:szCs w:val="24"/>
        </w:rPr>
        <w:t>C</w:t>
      </w:r>
      <w:r w:rsidR="00E32083">
        <w:rPr>
          <w:rFonts w:ascii="Arial" w:hAnsi="Arial" w:cs="Arial"/>
          <w:bCs/>
          <w:sz w:val="24"/>
          <w:szCs w:val="24"/>
        </w:rPr>
        <w:t>001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495F30">
      <w:pPr>
        <w:pStyle w:val="NormalWeb"/>
        <w:spacing w:before="240" w:beforeAutospacing="0" w:after="0" w:afterAutospacing="0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458F9876" w:rsidR="00A7307E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r w:rsidR="00E60D80" w:rsidRPr="00E60D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locação de </w:t>
      </w:r>
      <w:r w:rsidR="00A730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duas </w:t>
      </w:r>
      <w:r w:rsidR="00E60D80" w:rsidRPr="00E60D80">
        <w:rPr>
          <w:rFonts w:ascii="Arial" w:hAnsi="Arial" w:cs="Arial"/>
          <w:color w:val="222222"/>
          <w:sz w:val="24"/>
          <w:szCs w:val="24"/>
          <w:shd w:val="clear" w:color="auto" w:fill="FFFFFF"/>
        </w:rPr>
        <w:t>centrífugas sorológicas,</w:t>
      </w:r>
      <w:r w:rsidR="00E60D80">
        <w:t xml:space="preserve"> </w:t>
      </w: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conforme especificações </w:t>
      </w:r>
      <w:r w:rsidR="00A730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abaixo: </w:t>
      </w:r>
      <w:bookmarkStart w:id="1" w:name="_GoBack"/>
      <w:bookmarkEnd w:id="1"/>
    </w:p>
    <w:p w14:paraId="7E85F351" w14:textId="2F54CA66" w:rsidR="00A7307E" w:rsidRDefault="00A7307E" w:rsidP="00A7307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01 centrífuga para urina (sedimentação): com capacidade mínima de 12 tubos de 15ml, rotação ajustável, faixa mínima de 500 a 1.800 rpm, tensão de 110/220v, frequência de 50/60hz;</w:t>
      </w:r>
    </w:p>
    <w:p w14:paraId="4D31C334" w14:textId="1A925D88" w:rsidR="00A7307E" w:rsidRPr="00A7307E" w:rsidRDefault="00A7307E" w:rsidP="00A7307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01 centrífuga de sangue (soro): com capacidade mínima de 28 tubos de 10ml, rotação ajustável, faixa mínima de 5W a 3503 rpm, tensão de 110/220v, frequência de 50/60hz;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1040E4A4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F00F9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23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96636F2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495F30">
        <w:rPr>
          <w:rFonts w:ascii="Arial" w:hAnsi="Arial" w:cs="Arial"/>
          <w:noProof/>
          <w:sz w:val="24"/>
          <w:szCs w:val="24"/>
        </w:rPr>
        <w:t>16 de maio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B256-0182-4E5A-BF7C-E41908D9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9</cp:revision>
  <cp:lastPrinted>2022-04-06T14:56:00Z</cp:lastPrinted>
  <dcterms:created xsi:type="dcterms:W3CDTF">2022-04-06T17:45:00Z</dcterms:created>
  <dcterms:modified xsi:type="dcterms:W3CDTF">2023-05-16T12:25:00Z</dcterms:modified>
</cp:coreProperties>
</file>