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188" w:rsidRDefault="00644D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84188" w:rsidRDefault="00644DFB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84188" w:rsidRDefault="00644DFB">
      <w:pPr>
        <w:framePr w:w="2460" w:wrap="auto" w:hAnchor="text" w:x="4956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Nº2023254EM5HEAPA</w:t>
      </w:r>
    </w:p>
    <w:p w:rsidR="00A84188" w:rsidRDefault="00644DFB">
      <w:pPr>
        <w:framePr w:w="8941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Instituto de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84188" w:rsidRDefault="00644DFB">
      <w:pPr>
        <w:framePr w:w="8941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lucrativos, classificado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z w:val="24"/>
        </w:rPr>
        <w:t xml:space="preserve"> Social,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resultado </w:t>
      </w:r>
      <w:r>
        <w:rPr>
          <w:rFonts w:ascii="Calibri"/>
          <w:color w:val="000000"/>
          <w:spacing w:val="3"/>
          <w:sz w:val="24"/>
        </w:rPr>
        <w:t>da</w:t>
      </w:r>
    </w:p>
    <w:p w:rsidR="00A84188" w:rsidRDefault="00644DFB">
      <w:pPr>
        <w:framePr w:w="8941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 finalidade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bens, insumos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HEAPA -</w:t>
      </w:r>
    </w:p>
    <w:p w:rsidR="00A84188" w:rsidRDefault="00644DFB">
      <w:pPr>
        <w:framePr w:w="8941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 Estadual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Aparecida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Conde</w:t>
      </w:r>
    </w:p>
    <w:p w:rsidR="00A84188" w:rsidRDefault="00644DFB">
      <w:pPr>
        <w:framePr w:w="8941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Aparecida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A84188" w:rsidRDefault="00644DFB">
      <w:pPr>
        <w:framePr w:w="8160" w:wrap="auto" w:hAnchor="text" w:x="1702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A84188" w:rsidRDefault="00644DFB">
      <w:pPr>
        <w:framePr w:w="1617" w:wrap="auto" w:hAnchor="text" w:x="2076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A84188" w:rsidRDefault="00644DFB">
      <w:pPr>
        <w:framePr w:w="752" w:wrap="auto" w:hAnchor="text" w:x="4563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A84188" w:rsidRDefault="00644DFB">
      <w:pPr>
        <w:framePr w:w="1051" w:wrap="auto" w:hAnchor="text" w:x="582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QUANT.</w:t>
      </w:r>
    </w:p>
    <w:p w:rsidR="00A84188" w:rsidRDefault="00644DFB">
      <w:pPr>
        <w:framePr w:w="1245" w:wrap="auto" w:hAnchor="text" w:x="6938" w:y="5400"/>
        <w:widowControl w:val="0"/>
        <w:autoSpaceDE w:val="0"/>
        <w:autoSpaceDN w:val="0"/>
        <w:spacing w:before="0" w:after="0" w:line="293" w:lineRule="exact"/>
        <w:ind w:left="159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A84188" w:rsidRDefault="00644DFB">
      <w:pPr>
        <w:framePr w:w="1245" w:wrap="auto" w:hAnchor="text" w:x="693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A84188" w:rsidRDefault="00644DFB">
      <w:pPr>
        <w:framePr w:w="926" w:wrap="auto" w:hAnchor="text" w:x="8304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A84188" w:rsidRDefault="00644DFB">
      <w:pPr>
        <w:framePr w:w="926" w:wrap="auto" w:hAnchor="text" w:x="8304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A84188" w:rsidRDefault="00644DFB">
      <w:pPr>
        <w:framePr w:w="2176" w:wrap="auto" w:hAnchor="text" w:x="1795" w:y="599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DELTA ANESTESIA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PARA</w:t>
      </w:r>
    </w:p>
    <w:p w:rsidR="00A84188" w:rsidRDefault="00644DFB">
      <w:pPr>
        <w:framePr w:w="2176" w:wrap="auto" w:hAnchor="text" w:x="1795" w:y="5998"/>
        <w:widowControl w:val="0"/>
        <w:autoSpaceDE w:val="0"/>
        <w:autoSpaceDN w:val="0"/>
        <w:spacing w:before="0" w:after="0" w:line="242" w:lineRule="exact"/>
        <w:ind w:left="6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CLINICAS</w:t>
      </w:r>
    </w:p>
    <w:p w:rsidR="00A84188" w:rsidRDefault="00644DFB">
      <w:pPr>
        <w:framePr w:w="1315" w:wrap="auto" w:hAnchor="text" w:x="4282" w:y="5998"/>
        <w:widowControl w:val="0"/>
        <w:autoSpaceDE w:val="0"/>
        <w:autoSpaceDN w:val="0"/>
        <w:spacing w:before="0" w:after="0" w:line="244" w:lineRule="exact"/>
        <w:ind w:left="151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</w:p>
    <w:p w:rsidR="00A84188" w:rsidRDefault="00644DFB">
      <w:pPr>
        <w:framePr w:w="1315" w:wrap="auto" w:hAnchor="text" w:x="4282" w:y="5998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ANESTESISTA</w:t>
      </w:r>
    </w:p>
    <w:p w:rsidR="00A84188" w:rsidRDefault="00644DFB">
      <w:pPr>
        <w:framePr w:w="483" w:wrap="auto" w:hAnchor="text" w:x="6113" w:y="5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</w:t>
      </w:r>
    </w:p>
    <w:p w:rsidR="00A84188" w:rsidRDefault="00644DFB">
      <w:pPr>
        <w:framePr w:w="2296" w:wrap="auto" w:hAnchor="text" w:x="7017" w:y="5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2.300,00</w:t>
      </w:r>
      <w:r>
        <w:rPr>
          <w:rFonts w:ascii="Calibri"/>
          <w:color w:val="000000"/>
          <w:spacing w:val="299"/>
          <w:sz w:val="24"/>
        </w:rPr>
        <w:t xml:space="preserve"> </w:t>
      </w:r>
      <w:r>
        <w:rPr>
          <w:rFonts w:ascii="Calibri"/>
          <w:color w:val="000000"/>
          <w:sz w:val="24"/>
        </w:rPr>
        <w:t>2.300,00</w:t>
      </w:r>
    </w:p>
    <w:p w:rsidR="00A84188" w:rsidRDefault="00644DFB">
      <w:pPr>
        <w:framePr w:w="2350" w:wrap="auto" w:hAnchor="text" w:x="1706" w:y="64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CNPJ:41.533.059/0001-22</w:t>
      </w:r>
    </w:p>
    <w:p w:rsidR="00A84188" w:rsidRDefault="00644DFB">
      <w:pPr>
        <w:framePr w:w="1630" w:wrap="auto" w:hAnchor="text" w:x="4126" w:y="6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A84188" w:rsidRDefault="00644DFB">
      <w:pPr>
        <w:framePr w:w="1091" w:wrap="auto" w:hAnchor="text" w:x="8222" w:y="6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2.300,00</w:t>
      </w:r>
    </w:p>
    <w:p w:rsidR="00A84188" w:rsidRDefault="00644DFB">
      <w:pPr>
        <w:framePr w:w="1184" w:wrap="auto" w:hAnchor="text" w:x="1702" w:y="75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005/2023</w:t>
      </w:r>
    </w:p>
    <w:p w:rsidR="00A84188" w:rsidRDefault="00644DFB">
      <w:pPr>
        <w:framePr w:w="3459" w:wrap="auto" w:hAnchor="text" w:x="1702" w:y="80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25 de </w:t>
      </w:r>
      <w:r>
        <w:rPr>
          <w:rFonts w:ascii="Calibri"/>
          <w:color w:val="000000"/>
          <w:spacing w:val="1"/>
          <w:sz w:val="24"/>
        </w:rPr>
        <w:t>Abril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A84188" w:rsidRDefault="00644D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75pt;margin-top:268.55pt;width:385.15pt;height:88.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A8418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30C330-5D89-47D9-AE39-4312E178A849}"/>
    <w:embedBold r:id="rId2" w:fontKey="{48D7DD6E-E518-4BEF-82F7-05451380B7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B010A91-D717-4D97-8D05-99D7A3B5361C}"/>
    <w:embedBold r:id="rId4" w:fontKey="{E94EA4C0-EEC9-4556-A773-0F32746A51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DC18BC9-A947-49F7-A629-C4BB9AC5ED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0B25FBD-3148-4DDE-9A57-F75682E512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44DFB"/>
    <w:rsid w:val="00A8418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3924C14-10A0-47DC-B28C-C3FCC2EEB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2023-05-05T14:33:00Z</dcterms:modified>
</cp:coreProperties>
</file>