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PROCESSO</w:t>
      </w:r>
    </w:p>
    <w:p>
      <w:pPr>
        <w:spacing w:before="50"/>
        <w:ind w:left="298" w:right="298" w:firstLine="0"/>
        <w:jc w:val="center"/>
        <w:rPr>
          <w:sz w:val="23"/>
        </w:rPr>
      </w:pPr>
      <w:r>
        <w:rPr>
          <w:sz w:val="23"/>
        </w:rPr>
        <w:t>2023187TP39212HEAPA</w:t>
      </w:r>
    </w:p>
    <w:p>
      <w:pPr>
        <w:pStyle w:val="BodyText"/>
        <w:spacing w:before="12"/>
      </w:pPr>
    </w:p>
    <w:p>
      <w:pPr>
        <w:spacing w:line="259" w:lineRule="auto" w:before="55"/>
        <w:ind w:left="187" w:right="204" w:firstLine="0"/>
        <w:jc w:val="center"/>
        <w:rPr>
          <w:sz w:val="23"/>
        </w:rPr>
      </w:pPr>
      <w:r>
        <w:rPr>
          <w:sz w:val="23"/>
        </w:rPr>
        <w:t>O Instituto de Gestão e Humanização – IGH, entidade de direito privado e sem fins lucrativos,</w:t>
      </w:r>
      <w:r>
        <w:rPr>
          <w:spacing w:val="1"/>
          <w:sz w:val="23"/>
        </w:rPr>
        <w:t> </w:t>
      </w:r>
      <w:r>
        <w:rPr>
          <w:sz w:val="23"/>
        </w:rPr>
        <w:t>classificado como Organização Social, vem tornar público o resultado de processo, com a finalidade</w:t>
      </w:r>
      <w:r>
        <w:rPr>
          <w:spacing w:val="-49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adquirir</w:t>
      </w:r>
      <w:r>
        <w:rPr>
          <w:spacing w:val="-1"/>
          <w:sz w:val="23"/>
        </w:rPr>
        <w:t> </w:t>
      </w:r>
      <w:r>
        <w:rPr>
          <w:sz w:val="23"/>
        </w:rPr>
        <w:t>bens,</w:t>
      </w:r>
      <w:r>
        <w:rPr>
          <w:spacing w:val="1"/>
          <w:sz w:val="23"/>
        </w:rPr>
        <w:t> </w:t>
      </w:r>
      <w:r>
        <w:rPr>
          <w:sz w:val="23"/>
        </w:rPr>
        <w:t>insumos</w:t>
      </w:r>
      <w:r>
        <w:rPr>
          <w:spacing w:val="-1"/>
          <w:sz w:val="23"/>
        </w:rPr>
        <w:t> </w:t>
      </w:r>
      <w:r>
        <w:rPr>
          <w:sz w:val="23"/>
        </w:rPr>
        <w:t>e serviços para a(s)</w:t>
      </w:r>
      <w:r>
        <w:rPr>
          <w:spacing w:val="-3"/>
          <w:sz w:val="23"/>
        </w:rPr>
        <w:t> </w:t>
      </w:r>
      <w:r>
        <w:rPr>
          <w:sz w:val="23"/>
        </w:rPr>
        <w:t>seguinte(s) unidade(s):</w:t>
      </w:r>
    </w:p>
    <w:p>
      <w:pPr>
        <w:pStyle w:val="BodyText"/>
        <w:spacing w:before="9"/>
        <w:rPr>
          <w:sz w:val="13"/>
        </w:rPr>
      </w:pPr>
    </w:p>
    <w:p>
      <w:pPr>
        <w:spacing w:before="61"/>
        <w:ind w:left="298" w:right="301" w:firstLine="0"/>
        <w:jc w:val="center"/>
        <w:rPr>
          <w:b/>
          <w:sz w:val="21"/>
        </w:rPr>
      </w:pPr>
      <w:r>
        <w:rPr>
          <w:b/>
          <w:sz w:val="21"/>
        </w:rPr>
        <w:t>HEAPA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Aparecida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11"/>
          <w:sz w:val="21"/>
        </w:rPr>
        <w:t> </w:t>
      </w:r>
      <w:r>
        <w:rPr>
          <w:b/>
          <w:sz w:val="21"/>
        </w:rPr>
        <w:t>Goiânia</w:t>
      </w:r>
    </w:p>
    <w:p>
      <w:pPr>
        <w:pStyle w:val="BodyText"/>
        <w:spacing w:before="24"/>
        <w:ind w:left="298" w:right="301"/>
        <w:jc w:val="center"/>
      </w:pPr>
      <w:r>
        <w:rPr/>
        <w:t>Av.</w:t>
      </w:r>
      <w:r>
        <w:rPr>
          <w:spacing w:val="5"/>
        </w:rPr>
        <w:t> </w:t>
      </w:r>
      <w:r>
        <w:rPr/>
        <w:t>Diamante,</w:t>
      </w:r>
      <w:r>
        <w:rPr>
          <w:spacing w:val="8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/>
        <w:t>St.</w:t>
      </w:r>
      <w:r>
        <w:rPr>
          <w:spacing w:val="6"/>
        </w:rPr>
        <w:t> </w:t>
      </w:r>
      <w:r>
        <w:rPr/>
        <w:t>Conde</w:t>
      </w:r>
      <w:r>
        <w:rPr>
          <w:spacing w:val="8"/>
        </w:rPr>
        <w:t> </w:t>
      </w:r>
      <w:r>
        <w:rPr/>
        <w:t>dos</w:t>
      </w:r>
      <w:r>
        <w:rPr>
          <w:spacing w:val="10"/>
        </w:rPr>
        <w:t> </w:t>
      </w:r>
      <w:r>
        <w:rPr/>
        <w:t>Arcos,</w:t>
      </w:r>
      <w:r>
        <w:rPr>
          <w:spacing w:val="5"/>
        </w:rPr>
        <w:t> </w:t>
      </w:r>
      <w:r>
        <w:rPr/>
        <w:t>Aparecida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5"/>
        </w:rPr>
        <w:t> </w:t>
      </w:r>
      <w:r>
        <w:rPr/>
        <w:t>CEP:</w:t>
      </w:r>
      <w:r>
        <w:rPr>
          <w:spacing w:val="8"/>
        </w:rPr>
        <w:t> </w:t>
      </w:r>
      <w:r>
        <w:rPr/>
        <w:t>74.969-210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298" w:right="298"/>
        <w:jc w:val="center"/>
      </w:pPr>
      <w:r>
        <w:rPr/>
        <w:t>ESTE</w:t>
      </w:r>
      <w:r>
        <w:rPr>
          <w:spacing w:val="7"/>
        </w:rPr>
        <w:t> </w:t>
      </w:r>
      <w:r>
        <w:rPr/>
        <w:t>PROCESSO</w:t>
      </w:r>
      <w:r>
        <w:rPr>
          <w:spacing w:val="8"/>
        </w:rPr>
        <w:t> </w:t>
      </w:r>
      <w:r>
        <w:rPr/>
        <w:t>FOI</w:t>
      </w:r>
      <w:r>
        <w:rPr>
          <w:spacing w:val="7"/>
        </w:rPr>
        <w:t> </w:t>
      </w:r>
      <w:r>
        <w:rPr/>
        <w:t>REALIZADO</w:t>
      </w:r>
      <w:r>
        <w:rPr>
          <w:spacing w:val="11"/>
        </w:rPr>
        <w:t> </w:t>
      </w:r>
      <w:r>
        <w:rPr/>
        <w:t>BASEADO</w:t>
      </w:r>
      <w:r>
        <w:rPr>
          <w:spacing w:val="10"/>
        </w:rPr>
        <w:t> </w:t>
      </w:r>
      <w:r>
        <w:rPr/>
        <w:t>NO</w:t>
      </w:r>
      <w:r>
        <w:rPr>
          <w:spacing w:val="10"/>
        </w:rPr>
        <w:t> </w:t>
      </w:r>
      <w:r>
        <w:rPr/>
        <w:t>ART.</w:t>
      </w:r>
      <w:r>
        <w:rPr>
          <w:spacing w:val="6"/>
        </w:rPr>
        <w:t> </w:t>
      </w:r>
      <w:r>
        <w:rPr/>
        <w:t>10º</w:t>
      </w:r>
      <w:r>
        <w:rPr>
          <w:spacing w:val="9"/>
        </w:rPr>
        <w:t> </w:t>
      </w:r>
      <w:r>
        <w:rPr/>
        <w:t>DO</w:t>
      </w:r>
      <w:r>
        <w:rPr>
          <w:spacing w:val="10"/>
        </w:rPr>
        <w:t> </w:t>
      </w:r>
      <w:r>
        <w:rPr/>
        <w:t>REGULAMENTO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COMPRAS.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64" w:lineRule="auto"/>
        <w:ind w:left="298" w:right="315"/>
        <w:jc w:val="center"/>
      </w:pPr>
      <w:r>
        <w:rPr/>
        <w:t>"IV)</w:t>
      </w:r>
      <w:r>
        <w:rPr>
          <w:spacing w:val="9"/>
        </w:rPr>
        <w:t> </w:t>
      </w:r>
      <w:r>
        <w:rPr/>
        <w:t>EXCLUSIVIDADE:</w:t>
      </w:r>
      <w:r>
        <w:rPr>
          <w:spacing w:val="9"/>
        </w:rPr>
        <w:t> </w:t>
      </w:r>
      <w:r>
        <w:rPr/>
        <w:t>Quando</w:t>
      </w:r>
      <w:r>
        <w:rPr>
          <w:spacing w:val="12"/>
        </w:rPr>
        <w:t> </w:t>
      </w:r>
      <w:r>
        <w:rPr/>
        <w:t>o</w:t>
      </w:r>
      <w:r>
        <w:rPr>
          <w:spacing w:val="10"/>
        </w:rPr>
        <w:t> </w:t>
      </w:r>
      <w:r>
        <w:rPr/>
        <w:t>fornecedor</w:t>
      </w:r>
      <w:r>
        <w:rPr>
          <w:spacing w:val="10"/>
        </w:rPr>
        <w:t> </w:t>
      </w:r>
      <w:r>
        <w:rPr/>
        <w:t>for</w:t>
      </w:r>
      <w:r>
        <w:rPr>
          <w:spacing w:val="10"/>
        </w:rPr>
        <w:t> </w:t>
      </w:r>
      <w:r>
        <w:rPr/>
        <w:t>exclusivo</w:t>
      </w:r>
      <w:r>
        <w:rPr>
          <w:spacing w:val="8"/>
        </w:rPr>
        <w:t> </w:t>
      </w:r>
      <w:r>
        <w:rPr/>
        <w:t>para</w:t>
      </w:r>
      <w:r>
        <w:rPr>
          <w:spacing w:val="9"/>
        </w:rPr>
        <w:t> </w:t>
      </w:r>
      <w:r>
        <w:rPr/>
        <w:t>o</w:t>
      </w:r>
      <w:r>
        <w:rPr>
          <w:spacing w:val="10"/>
        </w:rPr>
        <w:t> </w:t>
      </w:r>
      <w:r>
        <w:rPr/>
        <w:t>objeto</w:t>
      </w:r>
      <w:r>
        <w:rPr>
          <w:spacing w:val="9"/>
        </w:rPr>
        <w:t> </w:t>
      </w:r>
      <w:r>
        <w:rPr/>
        <w:t>da</w:t>
      </w:r>
      <w:r>
        <w:rPr>
          <w:spacing w:val="11"/>
        </w:rPr>
        <w:t> </w:t>
      </w:r>
      <w:r>
        <w:rPr/>
        <w:t>compra</w:t>
      </w:r>
      <w:r>
        <w:rPr>
          <w:spacing w:val="9"/>
        </w:rPr>
        <w:t> </w:t>
      </w:r>
      <w:r>
        <w:rPr/>
        <w:t>ou</w:t>
      </w:r>
      <w:r>
        <w:rPr>
          <w:spacing w:val="10"/>
        </w:rPr>
        <w:t> </w:t>
      </w:r>
      <w:r>
        <w:rPr/>
        <w:t>contratação,</w:t>
      </w:r>
      <w:r>
        <w:rPr>
          <w:spacing w:val="9"/>
        </w:rPr>
        <w:t> </w:t>
      </w:r>
      <w:r>
        <w:rPr/>
        <w:t>desde</w:t>
      </w:r>
      <w:r>
        <w:rPr>
          <w:spacing w:val="-44"/>
        </w:rPr>
        <w:t> </w:t>
      </w:r>
      <w:r>
        <w:rPr/>
        <w:t>que comprovada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exclusividade."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tbl>
      <w:tblPr>
        <w:tblW w:w="0" w:type="auto"/>
        <w:jc w:val="left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4"/>
        <w:gridCol w:w="4846"/>
        <w:gridCol w:w="1860"/>
      </w:tblGrid>
      <w:tr>
        <w:trPr>
          <w:trHeight w:val="1020" w:hRule="atLeast"/>
        </w:trPr>
        <w:tc>
          <w:tcPr>
            <w:tcW w:w="2674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731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8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308" w:right="2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60" w:type="dxa"/>
            <w:tcBorders>
              <w:lef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TOTAL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z w:val="21"/>
              </w:rPr>
              <w:t>R$</w:t>
            </w:r>
          </w:p>
        </w:tc>
      </w:tr>
      <w:tr>
        <w:trPr>
          <w:trHeight w:val="2650" w:hRule="atLeast"/>
        </w:trPr>
        <w:tc>
          <w:tcPr>
            <w:tcW w:w="267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before="1"/>
              <w:ind w:left="428" w:right="399"/>
              <w:jc w:val="center"/>
              <w:rPr>
                <w:sz w:val="19"/>
              </w:rPr>
            </w:pPr>
            <w:r>
              <w:rPr>
                <w:sz w:val="19"/>
              </w:rPr>
              <w:t>AGFA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before="1"/>
              <w:ind w:left="428" w:right="430"/>
              <w:jc w:val="center"/>
              <w:rPr>
                <w:rFonts w:ascii="Microsoft Sans Serif"/>
                <w:sz w:val="22"/>
              </w:rPr>
            </w:pPr>
            <w:r>
              <w:rPr>
                <w:sz w:val="21"/>
              </w:rPr>
              <w:t>09.032.626/0004-05</w:t>
            </w:r>
            <w:r>
              <w:rPr>
                <w:rFonts w:ascii="Microsoft Sans Serif"/>
                <w:w w:val="101"/>
                <w:sz w:val="22"/>
              </w:rPr>
              <w:t> </w:t>
            </w:r>
          </w:p>
        </w:tc>
        <w:tc>
          <w:tcPr>
            <w:tcW w:w="484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273" w:lineRule="auto"/>
              <w:ind w:left="308" w:right="26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CONTRATAÇÃO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EMPRESA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ESPECIALIZADA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PRESTAÇÃO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SERVIÇOS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DE: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MANUTENÇÃO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EM DIGITALIZADOR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CR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46" w:lineRule="exact"/>
              <w:ind w:left="308" w:right="251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  <w:tc>
          <w:tcPr>
            <w:tcW w:w="186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tabs>
                <w:tab w:pos="932" w:val="left" w:leader="none"/>
              </w:tabs>
              <w:ind w:left="73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  <w:tab/>
              <w:t>20.034,44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5830" w:val="left" w:leader="none"/>
        </w:tabs>
        <w:spacing w:before="60"/>
        <w:ind w:left="432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2"/>
        </w:rPr>
        <w:t> </w:t>
      </w:r>
      <w:r>
        <w:rPr/>
        <w:t>GO</w:t>
        <w:tab/>
      </w:r>
      <w:r>
        <w:rPr>
          <w:position w:val="1"/>
        </w:rPr>
        <w:t>18</w:t>
      </w:r>
      <w:r>
        <w:rPr>
          <w:spacing w:val="3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julho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10" w:h="16840"/>
      <w:pgMar w:top="1120" w:bottom="280" w:left="112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5"/>
      <w:ind w:left="298" w:right="299"/>
      <w:jc w:val="center"/>
    </w:pPr>
    <w:rPr>
      <w:rFonts w:ascii="Calibri" w:hAnsi="Calibri" w:eastAsia="Calibri" w:cs="Calibri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muller.marinho</dc:creator>
  <dc:title>FOLLOW UP SERVIÇOS - GOIÁS - 2023.xlsx</dc:title>
  <dcterms:created xsi:type="dcterms:W3CDTF">2023-07-18T17:52:07Z</dcterms:created>
  <dcterms:modified xsi:type="dcterms:W3CDTF">2023-07-18T17:52:07Z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LastSaved">
    <vt:filetime>2023-07-18T00:00:00Z</vt:filetime>
  </property>
</Properties>
</file>