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8" w:right="938" w:firstLine="0"/>
        <w:jc w:val="center"/>
        <w:rPr>
          <w:sz w:val="23"/>
        </w:rPr>
      </w:pPr>
      <w:r>
        <w:rPr>
          <w:sz w:val="23"/>
        </w:rPr>
        <w:t>2023206TP38084HEAPA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14" w:right="83" w:firstLine="2"/>
              <w:jc w:val="center"/>
              <w:rPr>
                <w:sz w:val="19"/>
              </w:rPr>
            </w:pPr>
            <w:r>
              <w:rPr>
                <w:sz w:val="19"/>
              </w:rPr>
              <w:t>HOSPDAN COMERCIO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50" w:right="40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MONITOR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MULTIPARAMÉTRICO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4.491,90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2023-06-20T11:28:38Z</dcterms:created>
  <dcterms:modified xsi:type="dcterms:W3CDTF">2023-06-20T11:28:38Z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