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1A" w:rsidRDefault="00E22FB2">
      <w:pPr>
        <w:pStyle w:val="Ttulo"/>
      </w:pPr>
      <w:r>
        <w:t>RESULTADO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</w:t>
      </w:r>
    </w:p>
    <w:p w:rsidR="00D7741A" w:rsidRDefault="00E22FB2" w:rsidP="00E22FB2">
      <w:pPr>
        <w:pStyle w:val="Corpodetexto"/>
        <w:spacing w:before="12"/>
        <w:jc w:val="center"/>
        <w:rPr>
          <w:sz w:val="23"/>
        </w:rPr>
      </w:pPr>
      <w:bookmarkStart w:id="0" w:name="_GoBack"/>
      <w:r>
        <w:rPr>
          <w:sz w:val="23"/>
        </w:rPr>
        <w:t>2023276TP6ERG</w:t>
      </w:r>
    </w:p>
    <w:bookmarkEnd w:id="0"/>
    <w:p w:rsidR="00E22FB2" w:rsidRDefault="00E22FB2" w:rsidP="00E22FB2">
      <w:pPr>
        <w:pStyle w:val="Corpodetexto"/>
        <w:spacing w:before="12"/>
        <w:jc w:val="center"/>
      </w:pPr>
    </w:p>
    <w:p w:rsidR="00D7741A" w:rsidRDefault="00E22FB2">
      <w:pPr>
        <w:spacing w:before="55" w:line="259" w:lineRule="auto"/>
        <w:ind w:left="187" w:right="204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adquirir</w:t>
      </w:r>
      <w:r>
        <w:rPr>
          <w:spacing w:val="-1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-1"/>
          <w:sz w:val="23"/>
        </w:rPr>
        <w:t xml:space="preserve"> </w:t>
      </w:r>
      <w:r>
        <w:rPr>
          <w:sz w:val="23"/>
        </w:rPr>
        <w:t>e serviços para a(s)</w:t>
      </w:r>
      <w:r>
        <w:rPr>
          <w:spacing w:val="-3"/>
          <w:sz w:val="23"/>
        </w:rPr>
        <w:t xml:space="preserve"> </w:t>
      </w:r>
      <w:r>
        <w:rPr>
          <w:sz w:val="23"/>
        </w:rPr>
        <w:t>seguinte(s) unidade(s):</w:t>
      </w:r>
    </w:p>
    <w:p w:rsidR="00E22FB2" w:rsidRDefault="00E22FB2">
      <w:pPr>
        <w:spacing w:before="55" w:line="259" w:lineRule="auto"/>
        <w:ind w:left="187" w:right="204"/>
        <w:jc w:val="center"/>
        <w:rPr>
          <w:sz w:val="23"/>
        </w:rPr>
      </w:pPr>
    </w:p>
    <w:p w:rsidR="00D7741A" w:rsidRDefault="00D7741A">
      <w:pPr>
        <w:pStyle w:val="Corpodetexto"/>
        <w:spacing w:before="9"/>
        <w:rPr>
          <w:sz w:val="13"/>
        </w:rPr>
      </w:pPr>
    </w:p>
    <w:p w:rsidR="00E22FB2" w:rsidRDefault="00E22FB2" w:rsidP="00E22FB2">
      <w:pPr>
        <w:pStyle w:val="Ttulo1"/>
        <w:ind w:left="212" w:right="216"/>
      </w:pPr>
      <w:r>
        <w:t>IGH-GO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Escritório</w:t>
      </w:r>
      <w:r>
        <w:rPr>
          <w:spacing w:val="8"/>
        </w:rPr>
        <w:t xml:space="preserve"> </w:t>
      </w:r>
      <w:r>
        <w:t>Regional</w:t>
      </w:r>
      <w:r>
        <w:rPr>
          <w:spacing w:val="9"/>
        </w:rPr>
        <w:t xml:space="preserve"> </w:t>
      </w:r>
      <w:r>
        <w:t>Goiás</w:t>
      </w:r>
    </w:p>
    <w:p w:rsidR="00D7741A" w:rsidRDefault="00E22FB2" w:rsidP="00E22FB2">
      <w:pPr>
        <w:pStyle w:val="Corpodetexto"/>
        <w:spacing w:before="24"/>
        <w:ind w:left="938" w:right="938"/>
        <w:jc w:val="center"/>
      </w:pPr>
      <w:r>
        <w:t>Av.</w:t>
      </w:r>
      <w:r>
        <w:rPr>
          <w:spacing w:val="4"/>
        </w:rPr>
        <w:t xml:space="preserve"> </w:t>
      </w:r>
      <w:r>
        <w:t>Perimetral,</w:t>
      </w:r>
      <w:r>
        <w:rPr>
          <w:spacing w:val="5"/>
        </w:rPr>
        <w:t xml:space="preserve"> </w:t>
      </w:r>
      <w:r>
        <w:t>Qd.</w:t>
      </w:r>
      <w:r>
        <w:rPr>
          <w:spacing w:val="6"/>
        </w:rPr>
        <w:t xml:space="preserve"> </w:t>
      </w:r>
      <w:r>
        <w:t>37,</w:t>
      </w:r>
      <w:r>
        <w:rPr>
          <w:spacing w:val="7"/>
        </w:rPr>
        <w:t xml:space="preserve"> </w:t>
      </w:r>
      <w:r>
        <w:t>Lt.</w:t>
      </w:r>
      <w:r>
        <w:rPr>
          <w:spacing w:val="5"/>
        </w:rPr>
        <w:t xml:space="preserve"> </w:t>
      </w:r>
      <w:r>
        <w:t>64,</w:t>
      </w:r>
      <w:r>
        <w:rPr>
          <w:spacing w:val="6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t>1650,</w:t>
      </w:r>
      <w:r>
        <w:rPr>
          <w:spacing w:val="6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Coimbra,</w:t>
      </w:r>
      <w:r>
        <w:rPr>
          <w:spacing w:val="5"/>
        </w:rPr>
        <w:t xml:space="preserve"> </w:t>
      </w:r>
      <w:r>
        <w:t>Goiânia/GO,</w:t>
      </w:r>
      <w:r>
        <w:rPr>
          <w:spacing w:val="6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74.530-026</w:t>
      </w:r>
    </w:p>
    <w:p w:rsidR="00D7741A" w:rsidRDefault="00D7741A">
      <w:pPr>
        <w:pStyle w:val="Corpodetexto"/>
        <w:rPr>
          <w:sz w:val="20"/>
        </w:rPr>
      </w:pPr>
    </w:p>
    <w:p w:rsidR="00D7741A" w:rsidRDefault="00D7741A">
      <w:pPr>
        <w:pStyle w:val="Corpodetexto"/>
        <w:rPr>
          <w:sz w:val="20"/>
        </w:rPr>
      </w:pPr>
    </w:p>
    <w:p w:rsidR="00D7741A" w:rsidRDefault="00D7741A">
      <w:pPr>
        <w:pStyle w:val="Corpodetexto"/>
        <w:rPr>
          <w:sz w:val="20"/>
        </w:rPr>
      </w:pPr>
    </w:p>
    <w:p w:rsidR="00D7741A" w:rsidRDefault="00D7741A">
      <w:pPr>
        <w:pStyle w:val="Corpodetexto"/>
        <w:rPr>
          <w:sz w:val="20"/>
        </w:rPr>
      </w:pPr>
    </w:p>
    <w:p w:rsidR="00D7741A" w:rsidRDefault="00D7741A">
      <w:pPr>
        <w:pStyle w:val="Corpodetexto"/>
        <w:rPr>
          <w:sz w:val="20"/>
        </w:rPr>
      </w:pPr>
    </w:p>
    <w:p w:rsidR="00D7741A" w:rsidRDefault="00D7741A">
      <w:pPr>
        <w:pStyle w:val="Corpodetexto"/>
        <w:rPr>
          <w:sz w:val="20"/>
        </w:rPr>
      </w:pPr>
    </w:p>
    <w:p w:rsidR="00D7741A" w:rsidRDefault="00D7741A">
      <w:pPr>
        <w:pStyle w:val="Corpodetexto"/>
        <w:rPr>
          <w:sz w:val="20"/>
        </w:rPr>
      </w:pPr>
    </w:p>
    <w:p w:rsidR="00D7741A" w:rsidRDefault="00D7741A">
      <w:pPr>
        <w:pStyle w:val="Corpodetexto"/>
        <w:spacing w:before="5"/>
        <w:rPr>
          <w:sz w:val="18"/>
        </w:r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2283"/>
        <w:gridCol w:w="3550"/>
        <w:gridCol w:w="1988"/>
        <w:gridCol w:w="1895"/>
      </w:tblGrid>
      <w:tr w:rsidR="00E22FB2" w:rsidTr="00E22FB2">
        <w:trPr>
          <w:trHeight w:val="1020"/>
        </w:trPr>
        <w:tc>
          <w:tcPr>
            <w:tcW w:w="1175" w:type="pct"/>
            <w:tcBorders>
              <w:right w:val="single" w:sz="8" w:space="0" w:color="000000"/>
            </w:tcBorders>
            <w:shd w:val="clear" w:color="auto" w:fill="D8D8D8"/>
          </w:tcPr>
          <w:p w:rsidR="00E22FB2" w:rsidRDefault="00E22FB2">
            <w:pPr>
              <w:pStyle w:val="TableParagraph"/>
              <w:rPr>
                <w:sz w:val="20"/>
              </w:rPr>
            </w:pPr>
          </w:p>
          <w:p w:rsidR="00E22FB2" w:rsidRDefault="00E22FB2"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182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E22FB2" w:rsidRDefault="00E22FB2">
            <w:pPr>
              <w:pStyle w:val="TableParagraph"/>
              <w:rPr>
                <w:sz w:val="20"/>
              </w:rPr>
            </w:pPr>
          </w:p>
          <w:p w:rsidR="00E22FB2" w:rsidRDefault="00E22FB2"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023" w:type="pct"/>
            <w:tcBorders>
              <w:left w:val="single" w:sz="8" w:space="0" w:color="000000"/>
              <w:right w:val="single" w:sz="4" w:space="0" w:color="auto"/>
            </w:tcBorders>
            <w:shd w:val="clear" w:color="auto" w:fill="D8D8D8"/>
          </w:tcPr>
          <w:p w:rsidR="00E22FB2" w:rsidRDefault="00E22FB2">
            <w:pPr>
              <w:pStyle w:val="TableParagraph"/>
              <w:rPr>
                <w:sz w:val="20"/>
              </w:rPr>
            </w:pPr>
          </w:p>
          <w:p w:rsidR="00E22FB2" w:rsidRDefault="00E22FB2" w:rsidP="00E22FB2"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MENSAL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22FB2" w:rsidRDefault="00E22FB2" w:rsidP="00E22FB2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GLOBAL</w:t>
            </w:r>
          </w:p>
        </w:tc>
      </w:tr>
      <w:tr w:rsidR="00E22FB2" w:rsidTr="00E22FB2">
        <w:trPr>
          <w:trHeight w:val="2546"/>
        </w:trPr>
        <w:tc>
          <w:tcPr>
            <w:tcW w:w="1175" w:type="pct"/>
            <w:tcBorders>
              <w:right w:val="single" w:sz="8" w:space="0" w:color="000000"/>
            </w:tcBorders>
            <w:vAlign w:val="center"/>
          </w:tcPr>
          <w:p w:rsidR="00E22FB2" w:rsidRDefault="00E22FB2">
            <w:pPr>
              <w:pStyle w:val="TableParagraph"/>
              <w:rPr>
                <w:sz w:val="18"/>
              </w:rPr>
            </w:pPr>
          </w:p>
          <w:p w:rsidR="00E22FB2" w:rsidRDefault="00E22FB2">
            <w:pPr>
              <w:pStyle w:val="TableParagraph"/>
              <w:rPr>
                <w:sz w:val="18"/>
              </w:rPr>
            </w:pPr>
          </w:p>
          <w:p w:rsidR="00E22FB2" w:rsidRDefault="00E22FB2">
            <w:pPr>
              <w:pStyle w:val="TableParagraph"/>
              <w:spacing w:before="4"/>
              <w:rPr>
                <w:sz w:val="13"/>
              </w:rPr>
            </w:pPr>
          </w:p>
          <w:p w:rsidR="00E22FB2" w:rsidRDefault="006C7467" w:rsidP="00E22F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9"/>
              </w:rPr>
              <w:t xml:space="preserve">ACDIAS CONSULTORIA EM GESTÃO LTDA </w:t>
            </w:r>
          </w:p>
          <w:p w:rsidR="00E22FB2" w:rsidRDefault="00E22FB2">
            <w:pPr>
              <w:pStyle w:val="TableParagraph"/>
              <w:rPr>
                <w:sz w:val="18"/>
              </w:rPr>
            </w:pPr>
          </w:p>
          <w:p w:rsidR="00E22FB2" w:rsidRDefault="00E22FB2">
            <w:pPr>
              <w:pStyle w:val="TableParagraph"/>
              <w:spacing w:before="11"/>
              <w:rPr>
                <w:sz w:val="23"/>
              </w:rPr>
            </w:pPr>
          </w:p>
          <w:p w:rsidR="00E22FB2" w:rsidRDefault="006C7467">
            <w:pPr>
              <w:pStyle w:val="TableParagraph"/>
              <w:ind w:left="347" w:right="305"/>
              <w:jc w:val="center"/>
              <w:rPr>
                <w:sz w:val="21"/>
              </w:rPr>
            </w:pPr>
            <w:r>
              <w:rPr>
                <w:sz w:val="21"/>
              </w:rPr>
              <w:t>48.668.742/0001-16</w:t>
            </w:r>
          </w:p>
        </w:tc>
        <w:tc>
          <w:tcPr>
            <w:tcW w:w="1827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22FB2" w:rsidRDefault="00E22FB2">
            <w:pPr>
              <w:pStyle w:val="TableParagraph"/>
              <w:rPr>
                <w:sz w:val="16"/>
              </w:rPr>
            </w:pPr>
          </w:p>
          <w:p w:rsidR="00E22FB2" w:rsidRDefault="00E22FB2">
            <w:pPr>
              <w:pStyle w:val="TableParagraph"/>
              <w:rPr>
                <w:sz w:val="16"/>
              </w:rPr>
            </w:pPr>
          </w:p>
          <w:p w:rsidR="00E22FB2" w:rsidRDefault="00E22FB2">
            <w:pPr>
              <w:pStyle w:val="TableParagraph"/>
              <w:rPr>
                <w:sz w:val="16"/>
              </w:rPr>
            </w:pPr>
          </w:p>
          <w:p w:rsidR="00E22FB2" w:rsidRDefault="00E22FB2">
            <w:pPr>
              <w:pStyle w:val="TableParagraph"/>
              <w:rPr>
                <w:sz w:val="16"/>
              </w:rPr>
            </w:pPr>
          </w:p>
          <w:p w:rsidR="00E22FB2" w:rsidRDefault="00E22FB2">
            <w:pPr>
              <w:pStyle w:val="TableParagraph"/>
              <w:spacing w:before="10"/>
              <w:rPr>
                <w:sz w:val="15"/>
              </w:rPr>
            </w:pPr>
          </w:p>
          <w:p w:rsidR="00E22FB2" w:rsidRDefault="00E22FB2" w:rsidP="00E22FB2">
            <w:pPr>
              <w:pStyle w:val="TableParagraph"/>
              <w:jc w:val="center"/>
              <w:rPr>
                <w:sz w:val="16"/>
              </w:rPr>
            </w:pPr>
            <w:r w:rsidRPr="00E22FB2">
              <w:rPr>
                <w:w w:val="105"/>
                <w:sz w:val="15"/>
              </w:rPr>
              <w:t>CONTRATAÇÃO DE EMPRESA ESPECIALIZADA PARA PRESTAÇÃO DE SERVIÇOS DE SUPORTE TÉCNICO E CAPACITAÇÃO DE COLABORADORES COM O INTUITO DE POTENCIALIZAR E OPERACIONALIZAR AS FUNCIONALIDADES DOS MÓDULOS FINANCEIRO, CONTÁBIL, TESOURARIA/CAIXA E CONTROLE PATRIMONIAL DO SISTEMA MV</w:t>
            </w:r>
          </w:p>
          <w:p w:rsidR="00E22FB2" w:rsidRDefault="00E22FB2">
            <w:pPr>
              <w:pStyle w:val="TableParagraph"/>
              <w:rPr>
                <w:sz w:val="16"/>
              </w:rPr>
            </w:pPr>
          </w:p>
          <w:p w:rsidR="00E22FB2" w:rsidRDefault="00E22FB2">
            <w:pPr>
              <w:pStyle w:val="TableParagraph"/>
              <w:rPr>
                <w:sz w:val="16"/>
              </w:rPr>
            </w:pPr>
          </w:p>
          <w:p w:rsidR="00E22FB2" w:rsidRDefault="00E22FB2">
            <w:pPr>
              <w:pStyle w:val="TableParagraph"/>
              <w:rPr>
                <w:sz w:val="16"/>
              </w:rPr>
            </w:pPr>
          </w:p>
          <w:p w:rsidR="00E22FB2" w:rsidRDefault="00E22FB2">
            <w:pPr>
              <w:pStyle w:val="TableParagraph"/>
              <w:spacing w:before="3"/>
              <w:rPr>
                <w:sz w:val="17"/>
              </w:rPr>
            </w:pPr>
          </w:p>
          <w:p w:rsidR="00E22FB2" w:rsidRDefault="00E22FB2" w:rsidP="00E22FB2">
            <w:pPr>
              <w:pStyle w:val="TableParagraph"/>
              <w:spacing w:line="246" w:lineRule="exact"/>
              <w:ind w:left="308" w:right="251"/>
              <w:jc w:val="center"/>
              <w:rPr>
                <w:sz w:val="21"/>
              </w:rPr>
            </w:pPr>
            <w:r>
              <w:rPr>
                <w:sz w:val="21"/>
              </w:rPr>
              <w:t>(CONTRATO)</w:t>
            </w:r>
          </w:p>
        </w:tc>
        <w:tc>
          <w:tcPr>
            <w:tcW w:w="1023" w:type="pc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22FB2" w:rsidRDefault="00E22FB2" w:rsidP="00E22FB2">
            <w:pPr>
              <w:pStyle w:val="TableParagraph"/>
              <w:tabs>
                <w:tab w:val="left" w:pos="1030"/>
              </w:tabs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z w:val="19"/>
              </w:rPr>
              <w:tab/>
              <w:t>17.000,00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vAlign w:val="center"/>
          </w:tcPr>
          <w:p w:rsidR="00E22FB2" w:rsidRDefault="00E22FB2" w:rsidP="00E22FB2">
            <w:pPr>
              <w:pStyle w:val="TableParagraph"/>
              <w:rPr>
                <w:sz w:val="18"/>
              </w:rPr>
            </w:pPr>
            <w:r>
              <w:rPr>
                <w:sz w:val="19"/>
              </w:rPr>
              <w:t>R$</w:t>
            </w:r>
            <w:r>
              <w:rPr>
                <w:sz w:val="19"/>
              </w:rPr>
              <w:tab/>
              <w:t>204.000,00</w:t>
            </w:r>
          </w:p>
        </w:tc>
      </w:tr>
    </w:tbl>
    <w:p w:rsidR="00D7741A" w:rsidRDefault="00D7741A">
      <w:pPr>
        <w:pStyle w:val="Corpodetexto"/>
        <w:rPr>
          <w:sz w:val="20"/>
        </w:rPr>
      </w:pPr>
    </w:p>
    <w:p w:rsidR="00D7741A" w:rsidRDefault="00D7741A">
      <w:pPr>
        <w:pStyle w:val="Corpodetexto"/>
        <w:spacing w:before="10"/>
        <w:rPr>
          <w:sz w:val="19"/>
        </w:rPr>
      </w:pPr>
    </w:p>
    <w:p w:rsidR="00D7741A" w:rsidRDefault="00E22FB2">
      <w:pPr>
        <w:pStyle w:val="Corpodetexto"/>
        <w:tabs>
          <w:tab w:val="left" w:pos="5830"/>
        </w:tabs>
        <w:spacing w:before="60"/>
        <w:ind w:left="432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tab/>
      </w:r>
      <w:r>
        <w:rPr>
          <w:position w:val="1"/>
        </w:rPr>
        <w:t>06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julho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D7741A">
      <w:type w:val="continuous"/>
      <w:pgSz w:w="11910" w:h="16840"/>
      <w:pgMar w:top="112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1A"/>
    <w:rsid w:val="006C7467"/>
    <w:rsid w:val="00D7741A"/>
    <w:rsid w:val="00E2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CB6CE-5C1E-4C26-AA8F-CEF48EFB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E22FB2"/>
    <w:pPr>
      <w:ind w:left="1209" w:right="1212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5"/>
      <w:ind w:left="937" w:right="93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E22FB2"/>
    <w:rPr>
      <w:rFonts w:ascii="Calibri" w:eastAsia="Calibri" w:hAnsi="Calibri" w:cs="Calibri"/>
      <w:b/>
      <w:bCs/>
      <w:sz w:val="21"/>
      <w:szCs w:val="21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4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467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FOLLOW UP SERVIÇOS - GOIÁS - 2023.xlsx</vt:lpstr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muller.marinho</dc:creator>
  <cp:lastModifiedBy>Danielly Cruz</cp:lastModifiedBy>
  <cp:revision>2</cp:revision>
  <cp:lastPrinted>2023-07-14T13:54:00Z</cp:lastPrinted>
  <dcterms:created xsi:type="dcterms:W3CDTF">2023-07-14T14:02:00Z</dcterms:created>
  <dcterms:modified xsi:type="dcterms:W3CDTF">2023-07-14T14:02:00Z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2023-06-20T00:00:00Z</vt:filetime>
  </property>
</Properties>
</file>