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4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2023305TP37218HEAPA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2"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59" w:right="1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91" w:right="60"/>
              <w:jc w:val="center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92" w:right="60"/>
              <w:jc w:val="center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48" w:right="13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159" w:right="13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MANUTENÇÃO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CARDIOVERSOR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(Zoll/MSERIES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5"/>
              <w:ind w:left="159" w:right="1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Série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T08G103836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4.650,36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92" w:right="38"/>
              <w:jc w:val="center"/>
              <w:rPr>
                <w:sz w:val="21"/>
              </w:rPr>
            </w:pPr>
            <w:r>
              <w:rPr>
                <w:sz w:val="21"/>
              </w:rPr>
              <w:t>13.943.408.0001-49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59" w:right="99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37218_RESULTADO 2023305TP37218</dc:title>
  <dcterms:created xsi:type="dcterms:W3CDTF">2023-05-30T17:11:25Z</dcterms:created>
  <dcterms:modified xsi:type="dcterms:W3CDTF">2023-05-30T17:11:25Z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2023-05-30T00:00:00Z</vt:filetime>
  </property>
</Properties>
</file>