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33450" cy="2190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3"/>
        <w:rPr>
          <w:rFonts w:ascii="Times New Roman"/>
        </w:rPr>
      </w:pPr>
    </w:p>
    <w:p>
      <w:pPr>
        <w:pStyle w:val="BodyText"/>
        <w:spacing w:line="242" w:lineRule="exact" w:before="1"/>
        <w:ind w:left="130"/>
      </w:pPr>
      <w:r>
        <w:rPr/>
        <w:t>Bionexo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>
          <w:spacing w:val="-4"/>
        </w:rPr>
        <w:t>Ltda</w:t>
      </w:r>
    </w:p>
    <w:p>
      <w:pPr>
        <w:pStyle w:val="BodyText"/>
        <w:spacing w:line="242" w:lineRule="exact"/>
        <w:ind w:left="130"/>
      </w:pPr>
      <w:r>
        <w:rPr/>
        <w:t>Relatório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12/03/2024</w:t>
      </w:r>
      <w:r>
        <w:rPr>
          <w:spacing w:val="-2"/>
        </w:rPr>
        <w:t> 10:51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40" w:lineRule="exact"/>
        <w:ind w:left="130"/>
      </w:pPr>
      <w:r>
        <w:rPr/>
        <w:t>IGH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HUAPA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HOSPITAL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URGÊNCIA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APARECIDA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GOIÂNIA</w:t>
      </w:r>
      <w:r>
        <w:rPr>
          <w:spacing w:val="-3"/>
        </w:rPr>
        <w:t> </w:t>
      </w:r>
      <w:r>
        <w:rPr/>
        <w:t>(11.858.570/0004-</w:t>
      </w:r>
      <w:r>
        <w:rPr>
          <w:spacing w:val="-5"/>
        </w:rPr>
        <w:t>86)</w:t>
      </w:r>
    </w:p>
    <w:p>
      <w:pPr>
        <w:pStyle w:val="BodyText"/>
        <w:tabs>
          <w:tab w:pos="653" w:val="left" w:leader="none"/>
        </w:tabs>
        <w:spacing w:line="237" w:lineRule="auto"/>
        <w:ind w:left="130" w:right="685"/>
      </w:pPr>
      <w:r>
        <w:rPr/>
        <w:t>AV.</w:t>
      </w:r>
      <w:r>
        <w:rPr>
          <w:spacing w:val="-6"/>
        </w:rPr>
        <w:t> </w:t>
      </w:r>
      <w:r>
        <w:rPr/>
        <w:t>DIAMANTE,</w:t>
      </w:r>
      <w:r>
        <w:rPr>
          <w:spacing w:val="-6"/>
        </w:rPr>
        <w:t> </w:t>
      </w:r>
      <w:r>
        <w:rPr/>
        <w:t>ESQUINA</w:t>
      </w:r>
      <w:r>
        <w:rPr>
          <w:spacing w:val="-6"/>
        </w:rPr>
        <w:t> </w:t>
      </w:r>
      <w:r>
        <w:rPr/>
        <w:t>C/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RUA</w:t>
      </w:r>
      <w:r>
        <w:rPr>
          <w:spacing w:val="-6"/>
        </w:rPr>
        <w:t> </w:t>
      </w:r>
      <w:r>
        <w:rPr/>
        <w:t>MUCURI,</w:t>
      </w:r>
      <w:r>
        <w:rPr>
          <w:spacing w:val="-6"/>
        </w:rPr>
        <w:t> </w:t>
      </w:r>
      <w:r>
        <w:rPr/>
        <w:t>SN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JARDIM</w:t>
      </w:r>
      <w:r>
        <w:rPr>
          <w:spacing w:val="-6"/>
        </w:rPr>
        <w:t> </w:t>
      </w:r>
      <w:r>
        <w:rPr/>
        <w:t>CONDE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ARCOS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APARECIDA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GOIÂNIA, </w:t>
      </w:r>
      <w:r>
        <w:rPr>
          <w:spacing w:val="-6"/>
        </w:rPr>
        <w:t>GO</w:t>
      </w:r>
      <w:r>
        <w:rPr/>
        <w:tab/>
        <w:t>CEP: 74969-210</w:t>
      </w: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40" w:lineRule="exact"/>
        <w:ind w:left="130"/>
      </w:pPr>
      <w:r>
        <w:rPr/>
        <w:t>Pedido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337761450</w:t>
      </w:r>
    </w:p>
    <w:p>
      <w:pPr>
        <w:pStyle w:val="BodyText"/>
        <w:spacing w:line="240" w:lineRule="exact"/>
        <w:ind w:left="130"/>
      </w:pPr>
      <w:r>
        <w:rPr/>
        <w:t>COTAÇÃO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56920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MÉDICO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HEAPA</w:t>
      </w:r>
      <w:r>
        <w:rPr>
          <w:spacing w:val="-5"/>
        </w:rPr>
        <w:t> </w:t>
      </w:r>
      <w:r>
        <w:rPr>
          <w:spacing w:val="-2"/>
        </w:rPr>
        <w:t>MAR/2024</w:t>
      </w:r>
    </w:p>
    <w:p>
      <w:pPr>
        <w:pStyle w:val="BodyText"/>
        <w:spacing w:line="242" w:lineRule="exact"/>
        <w:ind w:left="130"/>
      </w:pPr>
      <w:r>
        <w:rPr/>
        <w:t>Frete</w:t>
      </w:r>
      <w:r>
        <w:rPr>
          <w:spacing w:val="-1"/>
        </w:rPr>
        <w:t> </w:t>
      </w:r>
      <w:r>
        <w:rPr>
          <w:spacing w:val="-2"/>
        </w:rPr>
        <w:t>Próprio</w:t>
      </w:r>
    </w:p>
    <w:p>
      <w:pPr>
        <w:pStyle w:val="BodyText"/>
        <w:spacing w:line="237" w:lineRule="auto" w:before="239"/>
        <w:ind w:left="130"/>
      </w:pPr>
      <w:r>
        <w:rPr/>
        <w:t>Observações: *PAGAMENTO: Somente a prazo e por meio de depósito em conta PJ do fornecedor. *FRETE: Só serão</w:t>
      </w:r>
      <w:r>
        <w:rPr>
          <w:spacing w:val="-5"/>
        </w:rPr>
        <w:t> </w:t>
      </w:r>
      <w:r>
        <w:rPr/>
        <w:t>aceitas</w:t>
      </w:r>
      <w:r>
        <w:rPr>
          <w:spacing w:val="-5"/>
        </w:rPr>
        <w:t> </w:t>
      </w:r>
      <w:r>
        <w:rPr/>
        <w:t>propostas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frete</w:t>
      </w:r>
      <w:r>
        <w:rPr>
          <w:spacing w:val="-5"/>
        </w:rPr>
        <w:t> </w:t>
      </w:r>
      <w:r>
        <w:rPr/>
        <w:t>CIF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entrega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endereço:</w:t>
      </w:r>
      <w:r>
        <w:rPr>
          <w:spacing w:val="-5"/>
        </w:rPr>
        <w:t> </w:t>
      </w:r>
      <w:r>
        <w:rPr/>
        <w:t>AV.</w:t>
      </w:r>
      <w:r>
        <w:rPr>
          <w:spacing w:val="-5"/>
        </w:rPr>
        <w:t> </w:t>
      </w:r>
      <w:r>
        <w:rPr/>
        <w:t>DIAMANTE,</w:t>
      </w:r>
      <w:r>
        <w:rPr>
          <w:spacing w:val="-5"/>
        </w:rPr>
        <w:t> </w:t>
      </w:r>
      <w:r>
        <w:rPr/>
        <w:t>ESQUINA</w:t>
      </w:r>
      <w:r>
        <w:rPr>
          <w:spacing w:val="-5"/>
        </w:rPr>
        <w:t> </w:t>
      </w:r>
      <w:r>
        <w:rPr/>
        <w:t>C/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RUA</w:t>
      </w:r>
      <w:r>
        <w:rPr>
          <w:spacing w:val="-5"/>
        </w:rPr>
        <w:t> </w:t>
      </w:r>
      <w:r>
        <w:rPr/>
        <w:t>MUCURI, JARDIM CONDE DOS ARCOS, AP DE GOIÂNIA/GO CEP: 74969210, dia e horário especificado. *CERTIDÕES: As Certidões Municipal, Estadual de Goiás, Federal, FGTS e Trabalhista devem estar regulares desde a data da emissão da proposta até 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line="252" w:lineRule="auto" w:before="234"/>
        <w:ind w:left="130" w:right="65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995362</wp:posOffset>
                </wp:positionH>
                <wp:positionV relativeFrom="paragraph">
                  <wp:posOffset>309757</wp:posOffset>
                </wp:positionV>
                <wp:extent cx="2571750" cy="3524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571750" cy="352425"/>
                          <a:chExt cx="2571750" cy="3524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443162" y="61912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09737" y="242887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571750" cy="17145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65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28650" y="171450"/>
                            <a:ext cx="1209675" cy="18097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4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375pt;margin-top:24.390329pt;width:202.5pt;height:27.75pt;mso-position-horizontal-relative:page;mso-position-vertical-relative:paragraph;z-index:-15865344" id="docshapegroup1" coordorigin="1568,488" coordsize="4050,555">
                <v:shape style="position:absolute;left:5415;top:585;width:120;height:60" id="docshape2" coordorigin="5415,585" coordsize="120,60" path="m5415,585l5475,645,5535,585e" filled="false" stroked="true" strokeweight="1.5pt" strokecolor="#000000">
                  <v:path arrowok="t"/>
                  <v:stroke dashstyle="solid"/>
                </v:shape>
                <v:shape style="position:absolute;left:4260;top:870;width:120;height:60" id="docshape3" coordorigin="4260,870" coordsize="120,60" path="m4260,870l4320,930,4380,870e" filled="false" stroked="true" strokeweight="1.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67;top:487;width:4050;height:270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5"/>
                          <w:ind w:left="65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557;top:757;width:1905;height:285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0"/>
                          <w:ind w:left="74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Cotação:</w:t>
      </w:r>
      <w:r>
        <w:rPr>
          <w:spacing w:val="-10"/>
        </w:rPr>
        <w:t> </w:t>
      </w:r>
      <w:r>
        <w:rPr/>
        <w:t>Cotação</w:t>
      </w:r>
      <w:r>
        <w:rPr>
          <w:spacing w:val="-10"/>
        </w:rPr>
        <w:t> </w:t>
      </w:r>
      <w:r>
        <w:rPr/>
        <w:t>Emergencial Fornecedor :</w:t>
      </w:r>
    </w:p>
    <w:p>
      <w:pPr>
        <w:pStyle w:val="BodyText"/>
        <w:spacing w:before="29"/>
        <w:ind w:left="130"/>
      </w:pP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8"/>
      </w:pPr>
    </w:p>
    <w:tbl>
      <w:tblPr>
        <w:tblW w:w="0" w:type="auto"/>
        <w:jc w:val="left"/>
        <w:tblInd w:w="18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715"/>
        <w:gridCol w:w="1335"/>
        <w:gridCol w:w="1290"/>
        <w:gridCol w:w="1275"/>
        <w:gridCol w:w="1470"/>
        <w:gridCol w:w="450"/>
        <w:gridCol w:w="990"/>
      </w:tblGrid>
      <w:tr>
        <w:trPr>
          <w:trHeight w:val="375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5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715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Fornecedor</w:t>
            </w:r>
          </w:p>
        </w:tc>
        <w:tc>
          <w:tcPr>
            <w:tcW w:w="133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391" w:hanging="19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Faturamento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Mínimo</w:t>
            </w:r>
          </w:p>
        </w:tc>
        <w:tc>
          <w:tcPr>
            <w:tcW w:w="12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29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Entrega</w:t>
            </w:r>
          </w:p>
        </w:tc>
        <w:tc>
          <w:tcPr>
            <w:tcW w:w="127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306" w:right="192" w:hanging="96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Validade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da </w:t>
            </w:r>
            <w:r>
              <w:rPr>
                <w:b/>
                <w:color w:val="333333"/>
                <w:spacing w:val="-2"/>
                <w:sz w:val="14"/>
              </w:rPr>
              <w:t>Proposta</w:t>
            </w:r>
          </w:p>
        </w:tc>
        <w:tc>
          <w:tcPr>
            <w:tcW w:w="14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319" w:right="234" w:hanging="6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Condições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 </w:t>
            </w:r>
            <w:r>
              <w:rPr>
                <w:b/>
                <w:color w:val="333333"/>
                <w:spacing w:val="-2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Observações</w:t>
            </w:r>
          </w:p>
        </w:tc>
      </w:tr>
      <w:tr>
        <w:trPr>
          <w:trHeight w:val="1035" w:hRule="atLeast"/>
        </w:trPr>
        <w:tc>
          <w:tcPr>
            <w:tcW w:w="165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271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224" w:right="209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Comercial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Cirurgica</w:t>
            </w:r>
            <w:r>
              <w:rPr>
                <w:b/>
                <w:color w:val="333333"/>
                <w:spacing w:val="-1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Rioclarense Ltda-</w:t>
            </w:r>
            <w:r>
              <w:rPr>
                <w:b/>
                <w:color w:val="333333"/>
                <w:spacing w:val="-2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SP</w:t>
            </w:r>
          </w:p>
          <w:p>
            <w:pPr>
              <w:pStyle w:val="TableParagraph"/>
              <w:spacing w:line="163" w:lineRule="exact"/>
              <w:ind w:left="13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JAGUARIÚNA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SP</w:t>
            </w:r>
          </w:p>
          <w:p>
            <w:pPr>
              <w:pStyle w:val="TableParagraph"/>
              <w:spacing w:line="235" w:lineRule="auto" w:before="1"/>
              <w:ind w:left="224" w:right="209"/>
              <w:jc w:val="center"/>
              <w:rPr>
                <w:b/>
                <w:sz w:val="14"/>
              </w:rPr>
            </w:pPr>
            <w:r>
              <w:rPr>
                <w:color w:val="333333"/>
                <w:sz w:val="14"/>
              </w:rPr>
              <w:t>Deyvison Santos - null </w:t>
            </w:r>
            <w:hyperlink r:id="rId7">
              <w:r>
                <w:rPr>
                  <w:color w:val="333333"/>
                  <w:spacing w:val="-2"/>
                  <w:sz w:val="14"/>
                </w:rPr>
                <w:t>deyvison.santos@rioclarense.com.br</w:t>
              </w:r>
            </w:hyperlink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informações</w:t>
            </w:r>
          </w:p>
        </w:tc>
        <w:tc>
          <w:tcPr>
            <w:tcW w:w="133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58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500,0000</w:t>
            </w:r>
          </w:p>
        </w:tc>
        <w:tc>
          <w:tcPr>
            <w:tcW w:w="12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35" w:lineRule="auto" w:before="1"/>
              <w:ind w:left="253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1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dias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após </w:t>
            </w:r>
            <w:r>
              <w:rPr>
                <w:color w:val="333333"/>
                <w:spacing w:val="-2"/>
                <w:sz w:val="14"/>
              </w:rPr>
              <w:t>confirmação</w:t>
            </w:r>
          </w:p>
        </w:tc>
        <w:tc>
          <w:tcPr>
            <w:tcW w:w="127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14/03/2024</w:t>
            </w:r>
          </w:p>
        </w:tc>
        <w:tc>
          <w:tcPr>
            <w:tcW w:w="147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ddl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null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760" w:bottom="0" w:left="80" w:right="240"/>
        </w:sectPr>
      </w:pPr>
    </w:p>
    <w:p>
      <w:pPr>
        <w:tabs>
          <w:tab w:pos="1421" w:val="left" w:leader="none"/>
        </w:tabs>
        <w:spacing w:line="165" w:lineRule="exact" w:before="101"/>
        <w:ind w:left="555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pacing w:val="-2"/>
          <w:sz w:val="14"/>
        </w:rPr>
        <w:t>Produto</w:t>
      </w:r>
      <w:r>
        <w:rPr>
          <w:rFonts w:ascii="Tahoma" w:hAnsi="Tahoma"/>
          <w:b/>
          <w:color w:val="333333"/>
          <w:sz w:val="14"/>
        </w:rPr>
        <w:tab/>
        <w:t>Código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position w:val="9"/>
          <w:sz w:val="14"/>
        </w:rPr>
        <w:t>Programação</w:t>
      </w:r>
      <w:r>
        <w:rPr>
          <w:rFonts w:ascii="Tahoma" w:hAnsi="Tahoma"/>
          <w:b/>
          <w:color w:val="333333"/>
          <w:spacing w:val="19"/>
          <w:position w:val="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Fabricante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Embalagem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Fornecedor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Comentário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Justificativa</w:t>
      </w:r>
      <w:r>
        <w:rPr>
          <w:rFonts w:ascii="Tahoma" w:hAnsi="Tahoma"/>
          <w:b/>
          <w:color w:val="333333"/>
          <w:spacing w:val="31"/>
          <w:sz w:val="14"/>
        </w:rPr>
        <w:t>  </w:t>
      </w:r>
      <w:r>
        <w:rPr>
          <w:rFonts w:ascii="Tahoma" w:hAnsi="Tahoma"/>
          <w:b/>
          <w:color w:val="333333"/>
          <w:spacing w:val="-4"/>
          <w:position w:val="9"/>
          <w:sz w:val="14"/>
        </w:rPr>
        <w:t>Preço</w:t>
      </w:r>
    </w:p>
    <w:p>
      <w:pPr>
        <w:spacing w:line="165" w:lineRule="exact" w:before="101"/>
        <w:ind w:left="164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color w:val="333333"/>
          <w:spacing w:val="-2"/>
          <w:sz w:val="14"/>
        </w:rPr>
        <w:t>Preço</w:t>
      </w:r>
    </w:p>
    <w:p>
      <w:pPr>
        <w:spacing w:line="165" w:lineRule="exact" w:before="101"/>
        <w:ind w:left="79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z w:val="14"/>
        </w:rPr>
        <w:t>Rent(%)</w:t>
      </w:r>
      <w:r>
        <w:rPr>
          <w:rFonts w:ascii="Tahoma"/>
          <w:b/>
          <w:color w:val="333333"/>
          <w:spacing w:val="19"/>
          <w:sz w:val="14"/>
        </w:rPr>
        <w:t> </w:t>
      </w:r>
      <w:r>
        <w:rPr>
          <w:rFonts w:ascii="Tahoma"/>
          <w:b/>
          <w:color w:val="333333"/>
          <w:sz w:val="14"/>
        </w:rPr>
        <w:t>Quantidade</w:t>
      </w:r>
      <w:r>
        <w:rPr>
          <w:rFonts w:ascii="Tahoma"/>
          <w:b/>
          <w:color w:val="333333"/>
          <w:spacing w:val="41"/>
          <w:sz w:val="14"/>
        </w:rPr>
        <w:t>  </w:t>
      </w:r>
      <w:r>
        <w:rPr>
          <w:rFonts w:ascii="Tahoma"/>
          <w:b/>
          <w:color w:val="333333"/>
          <w:spacing w:val="-2"/>
          <w:position w:val="9"/>
          <w:sz w:val="14"/>
        </w:rPr>
        <w:t>Valor</w:t>
      </w:r>
    </w:p>
    <w:p>
      <w:pPr>
        <w:spacing w:line="240" w:lineRule="auto" w:before="21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spacing w:line="75" w:lineRule="exact" w:before="1"/>
        <w:ind w:left="175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pacing w:val="-2"/>
          <w:sz w:val="14"/>
        </w:rPr>
        <w:t>Usuário</w:t>
      </w:r>
    </w:p>
    <w:p>
      <w:pPr>
        <w:spacing w:after="0" w:line="75" w:lineRule="exact"/>
        <w:jc w:val="left"/>
        <w:rPr>
          <w:rFonts w:ascii="Tahoma" w:hAnsi="Tahoma"/>
          <w:sz w:val="14"/>
        </w:rPr>
        <w:sectPr>
          <w:type w:val="continuous"/>
          <w:pgSz w:w="11900" w:h="16840"/>
          <w:pgMar w:top="760" w:bottom="0" w:left="80" w:right="240"/>
          <w:cols w:num="4" w:equalWidth="0">
            <w:col w:w="7769" w:space="40"/>
            <w:col w:w="561" w:space="39"/>
            <w:col w:w="2114" w:space="80"/>
            <w:col w:w="977"/>
          </w:cols>
        </w:sectPr>
      </w:pPr>
    </w:p>
    <w:p>
      <w:pPr>
        <w:spacing w:line="169" w:lineRule="exact" w:before="0"/>
        <w:ind w:left="0" w:right="38" w:firstLine="0"/>
        <w:jc w:val="right"/>
        <w:rPr>
          <w:rFonts w:ascii="Tahoma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7286625</wp:posOffset>
                </wp:positionH>
                <wp:positionV relativeFrom="paragraph">
                  <wp:posOffset>193575</wp:posOffset>
                </wp:positionV>
                <wp:extent cx="9525" cy="1905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050">
                              <a:moveTo>
                                <a:pt x="9525" y="19050"/>
                              </a:moveTo>
                              <a:lnTo>
                                <a:pt x="0" y="19050"/>
                              </a:lnTo>
                              <a:lnTo>
                                <a:pt x="0" y="9525"/>
                              </a:ln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3.75pt;margin-top:15.242163pt;width:.75pt;height:1.5pt;mso-position-horizontal-relative:page;mso-position-vertical-relative:paragraph;z-index:15729664" id="docshape6" coordorigin="11475,305" coordsize="15,30" path="m11490,335l11475,335,11475,320,11490,305,11490,335xe" filled="true" fillcolor="#edede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color w:val="333333"/>
          <w:sz w:val="14"/>
        </w:rPr>
        <w:t>de</w:t>
      </w:r>
      <w:r>
        <w:rPr>
          <w:rFonts w:ascii="Tahoma"/>
          <w:b/>
          <w:color w:val="333333"/>
          <w:spacing w:val="-1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Entrega</w:t>
      </w:r>
    </w:p>
    <w:p>
      <w:pPr>
        <w:spacing w:line="169" w:lineRule="exact" w:before="0"/>
        <w:ind w:left="2051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color w:val="333333"/>
          <w:sz w:val="14"/>
        </w:rPr>
        <w:t>Unitário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pacing w:val="-2"/>
          <w:sz w:val="14"/>
        </w:rPr>
        <w:t>Fábrica</w:t>
      </w:r>
    </w:p>
    <w:p>
      <w:pPr>
        <w:spacing w:line="169" w:lineRule="exact" w:before="0"/>
        <w:ind w:left="629" w:right="0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4"/>
        </w:rPr>
        <w:t>Total</w:t>
      </w:r>
    </w:p>
    <w:p>
      <w:pPr>
        <w:spacing w:after="0" w:line="169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760" w:bottom="0" w:left="80" w:right="240"/>
          <w:cols w:num="3" w:equalWidth="0">
            <w:col w:w="2854" w:space="2382"/>
            <w:col w:w="3193" w:space="39"/>
            <w:col w:w="3112"/>
          </w:cols>
        </w:sectPr>
      </w:pPr>
    </w:p>
    <w:p>
      <w:pPr>
        <w:pStyle w:val="BodyText"/>
        <w:spacing w:before="6"/>
        <w:rPr>
          <w:rFonts w:ascii="Tahoma"/>
          <w:b/>
          <w:sz w:val="12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3"/>
        <w:gridCol w:w="2032"/>
        <w:gridCol w:w="1706"/>
        <w:gridCol w:w="1376"/>
        <w:gridCol w:w="593"/>
        <w:gridCol w:w="1345"/>
        <w:gridCol w:w="2193"/>
      </w:tblGrid>
      <w:tr>
        <w:trPr>
          <w:trHeight w:val="1946" w:hRule="atLeast"/>
        </w:trPr>
        <w:tc>
          <w:tcPr>
            <w:tcW w:w="203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66" w:lineRule="exact" w:before="103"/>
              <w:ind w:left="181" w:right="799" w:hanging="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FRASCO P/ </w:t>
            </w:r>
            <w:r>
              <w:rPr>
                <w:color w:val="333333"/>
                <w:spacing w:val="-2"/>
                <w:sz w:val="14"/>
              </w:rPr>
              <w:t>DIETAS </w:t>
            </w:r>
            <w:r>
              <w:rPr>
                <w:color w:val="333333"/>
                <w:sz w:val="14"/>
              </w:rPr>
              <w:t>ENTERAIS 300 ML -&gt; PERMITE </w:t>
            </w:r>
            <w:r>
              <w:rPr>
                <w:color w:val="333333"/>
                <w:spacing w:val="-2"/>
                <w:sz w:val="14"/>
              </w:rPr>
              <w:t>TRATAMENTO TERMICO (AQUECIMENTO. RESFRIAMENTO) </w:t>
            </w:r>
            <w:r>
              <w:rPr>
                <w:color w:val="333333"/>
                <w:sz w:val="14"/>
              </w:rPr>
              <w:t>DE SOLUCOES - LIVRE DE BISFENOL -</w:t>
            </w:r>
          </w:p>
        </w:tc>
        <w:tc>
          <w:tcPr>
            <w:tcW w:w="203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916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FRASCO</w:t>
            </w:r>
          </w:p>
        </w:tc>
        <w:tc>
          <w:tcPr>
            <w:tcW w:w="17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7" w:type="dxa"/>
            <w:gridSpan w:val="4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65"/>
              <w:rPr>
                <w:b/>
                <w:sz w:val="14"/>
              </w:rPr>
            </w:pPr>
          </w:p>
          <w:p>
            <w:pPr>
              <w:pStyle w:val="TableParagraph"/>
              <w:spacing w:line="72" w:lineRule="exact"/>
              <w:ind w:right="116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Danielly</w:t>
            </w:r>
          </w:p>
        </w:tc>
      </w:tr>
      <w:tr>
        <w:trPr>
          <w:trHeight w:val="331" w:hRule="atLeast"/>
        </w:trPr>
        <w:tc>
          <w:tcPr>
            <w:tcW w:w="2033" w:type="dxa"/>
          </w:tcPr>
          <w:p>
            <w:pPr>
              <w:pStyle w:val="TableParagraph"/>
              <w:spacing w:line="166" w:lineRule="exact"/>
              <w:ind w:left="344" w:right="941" w:hanging="1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TAMPA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COM MEMBRANA</w:t>
            </w:r>
          </w:p>
        </w:tc>
        <w:tc>
          <w:tcPr>
            <w:tcW w:w="2032" w:type="dxa"/>
          </w:tcPr>
          <w:p>
            <w:pPr>
              <w:pStyle w:val="TableParagraph"/>
              <w:spacing w:line="166" w:lineRule="exact"/>
              <w:ind w:left="832" w:right="522" w:firstLine="172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PARA</w:t>
            </w:r>
            <w:r>
              <w:rPr>
                <w:color w:val="333333"/>
                <w:spacing w:val="-2"/>
                <w:sz w:val="14"/>
              </w:rPr>
              <w:t> NUTRICAO</w:t>
            </w:r>
          </w:p>
        </w:tc>
        <w:tc>
          <w:tcPr>
            <w:tcW w:w="1706" w:type="dxa"/>
          </w:tcPr>
          <w:p>
            <w:pPr>
              <w:pStyle w:val="TableParagraph"/>
              <w:spacing w:line="149" w:lineRule="exact" w:before="163"/>
              <w:ind w:left="546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Comercial</w:t>
            </w:r>
          </w:p>
        </w:tc>
        <w:tc>
          <w:tcPr>
            <w:tcW w:w="5507" w:type="dxa"/>
            <w:gridSpan w:val="4"/>
          </w:tcPr>
          <w:p>
            <w:pPr>
              <w:pStyle w:val="TableParagraph"/>
              <w:tabs>
                <w:tab w:pos="4945" w:val="left" w:leader="none"/>
              </w:tabs>
              <w:spacing w:line="151" w:lineRule="auto" w:before="19"/>
              <w:ind w:left="647"/>
              <w:rPr>
                <w:sz w:val="14"/>
              </w:rPr>
            </w:pPr>
            <w:r>
              <w:rPr>
                <w:color w:val="333333"/>
                <w:sz w:val="14"/>
              </w:rPr>
              <w:t>;1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Não</w:t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pacing w:val="-2"/>
                <w:position w:val="-7"/>
                <w:sz w:val="14"/>
              </w:rPr>
              <w:t>Evelyn</w:t>
            </w:r>
          </w:p>
          <w:p>
            <w:pPr>
              <w:pStyle w:val="TableParagraph"/>
              <w:tabs>
                <w:tab w:pos="4826" w:val="left" w:leader="none"/>
              </w:tabs>
              <w:spacing w:line="104" w:lineRule="exact"/>
              <w:ind w:left="629"/>
              <w:rPr>
                <w:sz w:val="14"/>
              </w:rPr>
            </w:pPr>
            <w:r>
              <w:rPr>
                <w:color w:val="333333"/>
                <w:position w:val="7"/>
                <w:sz w:val="14"/>
              </w:rPr>
              <w:t>atende</w:t>
            </w:r>
            <w:r>
              <w:rPr>
                <w:color w:val="333333"/>
                <w:spacing w:val="-1"/>
                <w:position w:val="7"/>
                <w:sz w:val="14"/>
              </w:rPr>
              <w:t> </w:t>
            </w:r>
            <w:r>
              <w:rPr>
                <w:color w:val="333333"/>
                <w:spacing w:val="-10"/>
                <w:position w:val="7"/>
                <w:sz w:val="14"/>
              </w:rPr>
              <w:t>o</w:t>
            </w:r>
            <w:r>
              <w:rPr>
                <w:color w:val="333333"/>
                <w:position w:val="7"/>
                <w:sz w:val="14"/>
              </w:rPr>
              <w:tab/>
            </w:r>
            <w:r>
              <w:rPr>
                <w:color w:val="333333"/>
                <w:sz w:val="14"/>
              </w:rPr>
              <w:t>Pereira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Da</w:t>
            </w:r>
          </w:p>
        </w:tc>
      </w:tr>
      <w:tr>
        <w:trPr>
          <w:trHeight w:val="2596" w:hRule="atLeast"/>
        </w:trPr>
        <w:tc>
          <w:tcPr>
            <w:tcW w:w="2033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1342" w:val="left" w:leader="none"/>
              </w:tabs>
              <w:spacing w:line="158" w:lineRule="auto" w:before="16"/>
              <w:ind w:left="215" w:right="306" w:hanging="171"/>
              <w:rPr>
                <w:sz w:val="14"/>
              </w:rPr>
            </w:pPr>
            <w:r>
              <w:rPr>
                <w:color w:val="333333"/>
                <w:position w:val="-7"/>
                <w:sz w:val="14"/>
              </w:rPr>
              <w:t>1</w:t>
            </w:r>
            <w:r>
              <w:rPr>
                <w:color w:val="333333"/>
                <w:spacing w:val="80"/>
                <w:position w:val="-7"/>
                <w:sz w:val="14"/>
              </w:rPr>
              <w:t> </w:t>
            </w:r>
            <w:r>
              <w:rPr>
                <w:color w:val="333333"/>
                <w:sz w:val="14"/>
              </w:rPr>
              <w:t>PERFURAVEL.</w:t>
              <w:tab/>
            </w:r>
            <w:r>
              <w:rPr>
                <w:color w:val="333333"/>
                <w:spacing w:val="-4"/>
                <w:position w:val="-7"/>
                <w:sz w:val="14"/>
              </w:rPr>
              <w:t>3431</w:t>
            </w:r>
            <w:r>
              <w:rPr>
                <w:color w:val="333333"/>
                <w:spacing w:val="-4"/>
                <w:position w:val="-7"/>
                <w:sz w:val="14"/>
              </w:rPr>
              <w:t>2</w:t>
            </w:r>
            <w:r>
              <w:rPr>
                <w:color w:val="333333"/>
                <w:position w:val="-7"/>
                <w:sz w:val="14"/>
              </w:rPr>
              <w:t> </w:t>
            </w:r>
            <w:r>
              <w:rPr>
                <w:color w:val="333333"/>
                <w:sz w:val="14"/>
              </w:rPr>
              <w:t>ADAPTADA AOS</w:t>
            </w:r>
          </w:p>
          <w:p>
            <w:pPr>
              <w:pStyle w:val="TableParagraph"/>
              <w:spacing w:line="235" w:lineRule="auto" w:before="9"/>
              <w:ind w:left="192" w:right="81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EQUIPOS DE </w:t>
            </w:r>
            <w:r>
              <w:rPr>
                <w:color w:val="333333"/>
                <w:spacing w:val="-2"/>
                <w:sz w:val="14"/>
              </w:rPr>
              <w:t>ALIMENTACAO </w:t>
            </w:r>
            <w:r>
              <w:rPr>
                <w:color w:val="333333"/>
                <w:sz w:val="14"/>
              </w:rPr>
              <w:t>ENTERAL - </w:t>
            </w:r>
            <w:r>
              <w:rPr>
                <w:color w:val="333333"/>
                <w:spacing w:val="-2"/>
                <w:sz w:val="14"/>
              </w:rPr>
              <w:t>GRADUADO</w:t>
            </w:r>
            <w:r>
              <w:rPr>
                <w:color w:val="333333"/>
                <w:spacing w:val="40"/>
                <w:sz w:val="14"/>
              </w:rPr>
              <w:t> </w:t>
            </w:r>
            <w:r>
              <w:rPr>
                <w:color w:val="333333"/>
                <w:sz w:val="14"/>
              </w:rPr>
              <w:t>COM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ESCALA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DE 10 ML - COM </w:t>
            </w:r>
            <w:r>
              <w:rPr>
                <w:color w:val="333333"/>
                <w:spacing w:val="-2"/>
                <w:sz w:val="14"/>
              </w:rPr>
              <w:t>DISPOSITIVO </w:t>
            </w:r>
            <w:r>
              <w:rPr>
                <w:color w:val="333333"/>
                <w:sz w:val="14"/>
              </w:rPr>
              <w:t>PARA FIXACAO EM SUPORTE - ATOXICO - </w:t>
            </w:r>
            <w:r>
              <w:rPr>
                <w:color w:val="333333"/>
                <w:spacing w:val="-2"/>
                <w:sz w:val="14"/>
              </w:rPr>
              <w:t>TRANSPARENTE</w:t>
            </w:r>
          </w:p>
          <w:p>
            <w:pPr>
              <w:pStyle w:val="TableParagraph"/>
              <w:spacing w:line="235" w:lineRule="auto"/>
              <w:ind w:left="327" w:right="94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ESTERIL.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- </w:t>
            </w:r>
            <w:r>
              <w:rPr>
                <w:color w:val="333333"/>
                <w:spacing w:val="-2"/>
                <w:sz w:val="14"/>
              </w:rPr>
              <w:t>UNIDADE</w:t>
            </w:r>
          </w:p>
        </w:tc>
        <w:tc>
          <w:tcPr>
            <w:tcW w:w="2032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882" w:val="left" w:leader="none"/>
                <w:tab w:pos="1819" w:val="left" w:leader="none"/>
              </w:tabs>
              <w:spacing w:line="158" w:lineRule="auto" w:before="16"/>
              <w:ind w:left="244" w:right="-15"/>
              <w:jc w:val="center"/>
              <w:rPr>
                <w:sz w:val="14"/>
              </w:rPr>
            </w:pPr>
            <w:r>
              <w:rPr>
                <w:color w:val="333333"/>
                <w:spacing w:val="-10"/>
                <w:position w:val="-7"/>
                <w:sz w:val="14"/>
              </w:rPr>
              <w:t>-</w:t>
            </w:r>
            <w:r>
              <w:rPr>
                <w:color w:val="333333"/>
                <w:position w:val="-7"/>
                <w:sz w:val="14"/>
              </w:rPr>
              <w:tab/>
            </w:r>
            <w:r>
              <w:rPr>
                <w:color w:val="333333"/>
                <w:spacing w:val="-2"/>
                <w:sz w:val="14"/>
              </w:rPr>
              <w:t>ENTERAL</w:t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pacing w:val="-4"/>
                <w:position w:val="-7"/>
                <w:sz w:val="14"/>
              </w:rPr>
              <w:t>CA</w:t>
            </w:r>
            <w:r>
              <w:rPr>
                <w:color w:val="333333"/>
                <w:spacing w:val="-4"/>
                <w:position w:val="-7"/>
                <w:sz w:val="14"/>
              </w:rPr>
              <w:t>I</w:t>
            </w:r>
            <w:r>
              <w:rPr>
                <w:color w:val="333333"/>
                <w:spacing w:val="-2"/>
                <w:position w:val="-7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300ML</w:t>
            </w:r>
          </w:p>
          <w:p>
            <w:pPr>
              <w:pStyle w:val="TableParagraph"/>
              <w:spacing w:line="235" w:lineRule="auto" w:before="9"/>
              <w:ind w:left="666" w:right="359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ESTERIL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CX </w:t>
            </w:r>
            <w:r>
              <w:rPr>
                <w:color w:val="333333"/>
                <w:spacing w:val="-2"/>
                <w:sz w:val="14"/>
              </w:rPr>
              <w:t>C/96UN, BIOBASE</w:t>
            </w:r>
          </w:p>
        </w:tc>
        <w:tc>
          <w:tcPr>
            <w:tcW w:w="1706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577" w:val="left" w:leader="none"/>
                <w:tab w:pos="1603" w:val="left" w:leader="none"/>
              </w:tabs>
              <w:spacing w:line="158" w:lineRule="auto" w:before="16"/>
              <w:ind w:left="7" w:right="22"/>
              <w:jc w:val="center"/>
              <w:rPr>
                <w:sz w:val="14"/>
              </w:rPr>
            </w:pPr>
            <w:r>
              <w:rPr>
                <w:color w:val="333333"/>
                <w:spacing w:val="-6"/>
                <w:position w:val="-7"/>
                <w:sz w:val="14"/>
              </w:rPr>
              <w:t>XA</w:t>
            </w:r>
            <w:r>
              <w:rPr>
                <w:color w:val="333333"/>
                <w:position w:val="-7"/>
                <w:sz w:val="14"/>
              </w:rPr>
              <w:tab/>
            </w:r>
            <w:r>
              <w:rPr>
                <w:color w:val="333333"/>
                <w:spacing w:val="-2"/>
                <w:sz w:val="14"/>
              </w:rPr>
              <w:t>Cirurgica</w:t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pacing w:val="-10"/>
                <w:position w:val="-7"/>
                <w:sz w:val="14"/>
              </w:rPr>
              <w:t>n</w:t>
            </w:r>
            <w:r>
              <w:rPr>
                <w:color w:val="333333"/>
                <w:spacing w:val="-2"/>
                <w:position w:val="-7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Rioclarense</w:t>
            </w:r>
          </w:p>
          <w:p>
            <w:pPr>
              <w:pStyle w:val="TableParagraph"/>
              <w:spacing w:before="7"/>
              <w:ind w:right="7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Ltda-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SP</w:t>
            </w:r>
          </w:p>
        </w:tc>
        <w:tc>
          <w:tcPr>
            <w:tcW w:w="1376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635" w:val="left" w:leader="none"/>
              </w:tabs>
              <w:spacing w:line="158" w:lineRule="auto" w:before="16"/>
              <w:ind w:left="643" w:right="207" w:hanging="669"/>
              <w:rPr>
                <w:sz w:val="14"/>
              </w:rPr>
            </w:pPr>
            <w:r>
              <w:rPr>
                <w:color w:val="333333"/>
                <w:spacing w:val="-4"/>
                <w:position w:val="-7"/>
                <w:sz w:val="14"/>
              </w:rPr>
              <w:t>ull</w:t>
            </w:r>
            <w:r>
              <w:rPr>
                <w:color w:val="333333"/>
                <w:position w:val="-7"/>
                <w:sz w:val="14"/>
              </w:rPr>
              <w:tab/>
            </w:r>
            <w:r>
              <w:rPr>
                <w:color w:val="333333"/>
                <w:sz w:val="14"/>
              </w:rPr>
              <w:t>prazo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de </w:t>
            </w:r>
            <w:r>
              <w:rPr>
                <w:color w:val="333333"/>
                <w:spacing w:val="-2"/>
                <w:sz w:val="14"/>
              </w:rPr>
              <w:t>entrega,</w:t>
            </w:r>
          </w:p>
          <w:p>
            <w:pPr>
              <w:pStyle w:val="TableParagraph"/>
              <w:spacing w:line="235" w:lineRule="auto" w:before="9"/>
              <w:ind w:left="507" w:firstLine="18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pedido emergencial.</w:t>
            </w:r>
          </w:p>
        </w:tc>
        <w:tc>
          <w:tcPr>
            <w:tcW w:w="593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35" w:lineRule="auto"/>
              <w:ind w:left="81" w:right="85" w:firstLine="130"/>
              <w:rPr>
                <w:sz w:val="14"/>
              </w:rPr>
            </w:pPr>
            <w:r>
              <w:rPr>
                <w:color w:val="333333"/>
                <w:spacing w:val="-6"/>
                <w:sz w:val="14"/>
              </w:rPr>
              <w:t>R$</w:t>
            </w:r>
            <w:r>
              <w:rPr>
                <w:color w:val="333333"/>
                <w:spacing w:val="-2"/>
                <w:sz w:val="14"/>
              </w:rPr>
              <w:t> 1,1600</w:t>
            </w:r>
          </w:p>
        </w:tc>
        <w:tc>
          <w:tcPr>
            <w:tcW w:w="1345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35" w:lineRule="auto"/>
              <w:ind w:left="88" w:right="829" w:firstLine="130"/>
              <w:rPr>
                <w:sz w:val="14"/>
              </w:rPr>
            </w:pPr>
            <w:r>
              <w:rPr>
                <w:color w:val="333333"/>
                <w:spacing w:val="-6"/>
                <w:sz w:val="14"/>
              </w:rPr>
              <w:t>R$</w:t>
            </w:r>
            <w:r>
              <w:rPr>
                <w:color w:val="333333"/>
                <w:spacing w:val="-2"/>
                <w:sz w:val="14"/>
              </w:rPr>
              <w:t> 0,0000</w:t>
            </w:r>
          </w:p>
        </w:tc>
        <w:tc>
          <w:tcPr>
            <w:tcW w:w="2193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1041" w:val="left" w:leader="none"/>
                <w:tab w:pos="1693" w:val="left" w:leader="none"/>
              </w:tabs>
              <w:spacing w:line="199" w:lineRule="exact" w:before="1"/>
              <w:ind w:left="-21"/>
              <w:rPr>
                <w:sz w:val="14"/>
              </w:rPr>
            </w:pPr>
            <w:r>
              <w:rPr>
                <w:color w:val="333333"/>
                <w:sz w:val="14"/>
              </w:rPr>
              <w:t>630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Unidade</w:t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pacing w:val="-5"/>
                <w:position w:val="7"/>
                <w:sz w:val="14"/>
              </w:rPr>
              <w:t>R$</w:t>
            </w:r>
            <w:r>
              <w:rPr>
                <w:color w:val="333333"/>
                <w:position w:val="7"/>
                <w:sz w:val="14"/>
              </w:rPr>
              <w:tab/>
            </w:r>
            <w:r>
              <w:rPr>
                <w:color w:val="333333"/>
                <w:spacing w:val="-4"/>
                <w:sz w:val="14"/>
              </w:rPr>
              <w:t>Cruz</w:t>
            </w:r>
          </w:p>
          <w:p>
            <w:pPr>
              <w:pStyle w:val="TableParagraph"/>
              <w:spacing w:line="129" w:lineRule="exact"/>
              <w:ind w:left="54"/>
              <w:jc w:val="center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730,8000</w:t>
            </w:r>
          </w:p>
          <w:p>
            <w:pPr>
              <w:pStyle w:val="TableParagraph"/>
              <w:spacing w:line="167" w:lineRule="exact" w:before="71"/>
              <w:ind w:left="1469"/>
              <w:jc w:val="center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12/03/2024</w:t>
            </w:r>
          </w:p>
          <w:p>
            <w:pPr>
              <w:pStyle w:val="TableParagraph"/>
              <w:spacing w:line="167" w:lineRule="exact"/>
              <w:ind w:left="1469"/>
              <w:jc w:val="center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1383312</wp:posOffset>
                      </wp:positionH>
                      <wp:positionV relativeFrom="paragraph">
                        <wp:posOffset>1287828</wp:posOffset>
                      </wp:positionV>
                      <wp:extent cx="9525" cy="1905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9525" cy="19050"/>
                                <a:chExt cx="9525" cy="190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95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9050">
                                      <a:moveTo>
                                        <a:pt x="9525" y="19050"/>
                                      </a:moveTo>
                                      <a:lnTo>
                                        <a:pt x="0" y="1905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9525" y="19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8.922234pt;margin-top:101.403793pt;width:.75pt;height:1.5pt;mso-position-horizontal-relative:column;mso-position-vertical-relative:paragraph;z-index:15730176" id="docshapegroup7" coordorigin="2178,2028" coordsize="15,30">
                      <v:shape style="position:absolute;left:2178;top:2028;width:15;height:30" id="docshape8" coordorigin="2178,2028" coordsize="15,30" path="m2193,2058l2178,2058,2178,2043,2193,2028,2193,2058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4"/>
              </w:rPr>
              <w:t>09:48</w:t>
            </w:r>
          </w:p>
        </w:tc>
      </w:tr>
    </w:tbl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60" w:bottom="0" w:left="80" w:right="240"/>
        </w:sectPr>
      </w:pPr>
    </w:p>
    <w:p>
      <w:pPr>
        <w:spacing w:line="235" w:lineRule="auto" w:before="50"/>
        <w:ind w:left="8537" w:right="0" w:firstLine="86"/>
        <w:jc w:val="left"/>
        <w:rPr>
          <w:rFonts w:ascii="Tahoma"/>
          <w:b/>
          <w:sz w:val="14"/>
        </w:rPr>
      </w:pP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Parcial:</w:t>
      </w:r>
    </w:p>
    <w:p>
      <w:pPr>
        <w:tabs>
          <w:tab w:pos="1150" w:val="left" w:leader="none"/>
        </w:tabs>
        <w:spacing w:line="199" w:lineRule="exact" w:before="52"/>
        <w:ind w:left="302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2"/>
          <w:sz w:val="14"/>
        </w:rPr>
        <w:t>630.0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0" w:right="6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730,8000</w:t>
      </w:r>
    </w:p>
    <w:p>
      <w:pPr>
        <w:spacing w:after="0" w:line="129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760" w:bottom="0" w:left="80" w:right="240"/>
          <w:cols w:num="2" w:equalWidth="0">
            <w:col w:w="9067" w:space="40"/>
            <w:col w:w="2473"/>
          </w:cols>
        </w:sectPr>
      </w:pPr>
    </w:p>
    <w:p>
      <w:pPr>
        <w:pStyle w:val="BodyText"/>
        <w:spacing w:before="3"/>
        <w:rPr>
          <w:rFonts w:ascii="Tahoma"/>
          <w:sz w:val="11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mc:AlternateContent>
          <mc:Choice Requires="wps">
            <w:drawing>
              <wp:inline distT="0" distB="0" distL="0" distR="0">
                <wp:extent cx="7134225" cy="19050"/>
                <wp:effectExtent l="0" t="0" r="0" b="952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134225" cy="19050"/>
                          <a:chExt cx="713422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134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4225" h="9525">
                                <a:moveTo>
                                  <a:pt x="71342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134225" y="0"/>
                                </a:lnTo>
                                <a:lnTo>
                                  <a:pt x="71342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2"/>
                            <a:ext cx="71342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4225" h="19050">
                                <a:moveTo>
                                  <a:pt x="7134225" y="0"/>
                                </a:moveTo>
                                <a:lnTo>
                                  <a:pt x="71247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124700" y="19050"/>
                                </a:lnTo>
                                <a:lnTo>
                                  <a:pt x="7134225" y="19050"/>
                                </a:lnTo>
                                <a:lnTo>
                                  <a:pt x="7134225" y="9525"/>
                                </a:lnTo>
                                <a:lnTo>
                                  <a:pt x="7134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1.75pt;height:1.5pt;mso-position-horizontal-relative:char;mso-position-vertical-relative:line" id="docshapegroup9" coordorigin="0,0" coordsize="11235,30">
                <v:rect style="position:absolute;left:0;top:0;width:11235;height:15" id="docshape10" filled="true" fillcolor="#999999" stroked="false">
                  <v:fill type="solid"/>
                </v:rect>
                <v:shape style="position:absolute;left:0;top:0;width:11235;height:30" id="docshape11" coordorigin="0,0" coordsize="11235,30" path="m11235,0l11220,15,0,15,0,30,11220,30,11235,30,11235,15,11235,0xe" filled="true" fillcolor="#ededed" stroked="false">
                  <v:path arrowok="t"/>
                  <v:fill type="solid"/>
                </v:shape>
                <v:shape style="position:absolute;left:0;top:0;width:15;height:30" id="docshape12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3"/>
        </w:rPr>
      </w:r>
    </w:p>
    <w:p>
      <w:pPr>
        <w:tabs>
          <w:tab w:pos="5538" w:val="left" w:leader="none"/>
        </w:tabs>
        <w:spacing w:before="115"/>
        <w:ind w:left="3569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Total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da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Cotação: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1</w:t>
      </w:r>
      <w:r>
        <w:rPr>
          <w:rFonts w:ascii="Tahoma" w:hAnsi="Tahoma"/>
          <w:color w:val="333333"/>
          <w:sz w:val="14"/>
        </w:rPr>
        <w:tab/>
        <w:t>Total</w:t>
      </w:r>
      <w:r>
        <w:rPr>
          <w:rFonts w:ascii="Tahoma" w:hAnsi="Tahoma"/>
          <w:color w:val="333333"/>
          <w:spacing w:val="-8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Impressos: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1</w:t>
      </w:r>
    </w:p>
    <w:p>
      <w:pPr>
        <w:pStyle w:val="BodyText"/>
        <w:spacing w:before="3"/>
        <w:rPr>
          <w:rFonts w:ascii="Tahoma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161925</wp:posOffset>
                </wp:positionH>
                <wp:positionV relativeFrom="paragraph">
                  <wp:posOffset>86369</wp:posOffset>
                </wp:positionV>
                <wp:extent cx="7134225" cy="1905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134225" cy="19050"/>
                          <a:chExt cx="7134225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134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4225" h="9525">
                                <a:moveTo>
                                  <a:pt x="71342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134225" y="0"/>
                                </a:lnTo>
                                <a:lnTo>
                                  <a:pt x="71342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2"/>
                            <a:ext cx="71342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4225" h="19050">
                                <a:moveTo>
                                  <a:pt x="7134225" y="0"/>
                                </a:moveTo>
                                <a:lnTo>
                                  <a:pt x="71247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124700" y="19050"/>
                                </a:lnTo>
                                <a:lnTo>
                                  <a:pt x="7134225" y="19050"/>
                                </a:lnTo>
                                <a:lnTo>
                                  <a:pt x="7134225" y="9525"/>
                                </a:lnTo>
                                <a:lnTo>
                                  <a:pt x="7134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6.800781pt;width:561.75pt;height:1.5pt;mso-position-horizontal-relative:page;mso-position-vertical-relative:paragraph;z-index:-15728128;mso-wrap-distance-left:0;mso-wrap-distance-right:0" id="docshapegroup13" coordorigin="255,136" coordsize="11235,30">
                <v:rect style="position:absolute;left:255;top:136;width:11235;height:15" id="docshape14" filled="true" fillcolor="#999999" stroked="false">
                  <v:fill type="solid"/>
                </v:rect>
                <v:shape style="position:absolute;left:255;top:136;width:11235;height:30" id="docshape15" coordorigin="255,136" coordsize="11235,30" path="m11490,136l11475,151,255,151,255,166,11475,166,11490,166,11490,151,11490,136xe" filled="true" fillcolor="#ededed" stroked="false">
                  <v:path arrowok="t"/>
                  <v:fill type="solid"/>
                </v:shape>
                <v:shape style="position:absolute;left:255;top:136;width:15;height:30" id="docshape16" coordorigin="255,136" coordsize="15,30" path="m255,166l255,136,270,136,270,151,255,16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60" w:bottom="0" w:left="80" w:right="240"/>
        </w:sectPr>
      </w:pPr>
    </w:p>
    <w:p>
      <w:pPr>
        <w:spacing w:line="235" w:lineRule="auto" w:before="63"/>
        <w:ind w:left="8589" w:right="0" w:firstLine="34"/>
        <w:jc w:val="right"/>
        <w:rPr>
          <w:rFonts w:ascii="Tahoma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3087192</wp:posOffset>
                </wp:positionH>
                <wp:positionV relativeFrom="page">
                  <wp:posOffset>76237</wp:posOffset>
                </wp:positionV>
                <wp:extent cx="4392930" cy="166814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4392930" cy="166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42" w:right="2074" w:hanging="43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PREÇO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2024123EM56920HEAPA</w:t>
                            </w:r>
                          </w:p>
                          <w:p>
                            <w:pPr>
                              <w:spacing w:line="232" w:lineRule="auto" w:before="0"/>
                              <w:ind w:left="0" w:right="5" w:firstLine="0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O Instituto de Gestão e Humanização – IGH, entidade de direito privado e sem fins lucrativos, classificado como Organização Social, vem tornar público o resultado da Tomada de Preços,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com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finalidade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adquirir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bens,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insumos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serviços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HEAPA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Hospital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Estadual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de Aparecida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Goiânia,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com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endereço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Av.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Diamante,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s/n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St.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Conde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dos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Arcos,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Aparecida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Goiânia/GO,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CEP: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74.969-210.</w:t>
                            </w:r>
                          </w:p>
                          <w:p>
                            <w:pPr>
                              <w:spacing w:line="199" w:lineRule="exact" w:before="0"/>
                              <w:ind w:left="0" w:right="0" w:firstLine="0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Art.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10º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Não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exigirá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publicidade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prévia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disposta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artigo</w:t>
                            </w:r>
                          </w:p>
                          <w:p>
                            <w:pPr>
                              <w:spacing w:line="232" w:lineRule="auto" w:before="1"/>
                              <w:ind w:left="0" w:right="5" w:firstLine="0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II.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EMERGÊNCIA: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Nas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compras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contratações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realizadas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em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caráter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urgência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ou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emergência, caracterizadas pela ocorrência de fatos inesperados e imprevisíveis, cujo não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atendimento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imediato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seja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mais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gravoso,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importando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em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prejuízos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comprometendo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085999pt;margin-top:6.002991pt;width:345.9pt;height:131.35pt;mso-position-horizontal-relative:page;mso-position-vertical-relative:page;z-index:15731200" type="#_x0000_t202" id="docshape17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42" w:right="2074" w:hanging="43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PREÇO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2024123EM56920HEAPA</w:t>
                      </w:r>
                    </w:p>
                    <w:p>
                      <w:pPr>
                        <w:spacing w:line="232" w:lineRule="auto" w:before="0"/>
                        <w:ind w:left="0" w:right="5" w:firstLine="0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O Instituto de Gestão e Humanização – IGH, entidade de direito privado e sem fins lucrativos, classificado como Organização Social, vem tornar público o resultado da Tomada de Preços,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com</w:t>
                      </w:r>
                      <w:r>
                        <w:rPr>
                          <w:rFonts w:ascii="Arial MT" w:hAnsi="Arial MT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finalidade</w:t>
                      </w:r>
                      <w:r>
                        <w:rPr>
                          <w:rFonts w:ascii="Arial MT" w:hAnsi="Arial MT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adquirir</w:t>
                      </w:r>
                      <w:r>
                        <w:rPr>
                          <w:rFonts w:ascii="Arial MT" w:hAnsi="Arial MT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bens,</w:t>
                      </w:r>
                      <w:r>
                        <w:rPr>
                          <w:rFonts w:ascii="Arial MT" w:hAnsi="Arial MT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insumos</w:t>
                      </w:r>
                      <w:r>
                        <w:rPr>
                          <w:rFonts w:ascii="Arial MT" w:hAnsi="Arial MT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serviços</w:t>
                      </w:r>
                      <w:r>
                        <w:rPr>
                          <w:rFonts w:ascii="Arial MT" w:hAnsi="Arial MT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HEAPA</w:t>
                      </w:r>
                      <w:r>
                        <w:rPr>
                          <w:rFonts w:ascii="Arial MT" w:hAnsi="Arial MT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-</w:t>
                      </w:r>
                      <w:r>
                        <w:rPr>
                          <w:rFonts w:ascii="Arial MT" w:hAnsi="Arial MT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Hospital</w:t>
                      </w:r>
                      <w:r>
                        <w:rPr>
                          <w:rFonts w:ascii="Arial MT" w:hAnsi="Arial MT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Estadual</w:t>
                      </w:r>
                      <w:r>
                        <w:rPr>
                          <w:rFonts w:ascii="Arial MT" w:hAnsi="Arial MT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de Aparecida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Goiânia,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com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endereço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à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Av.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Diamante,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s/n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-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St.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Conde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dos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Arcos,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Aparecida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Goiânia/GO,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CEP: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74.969-210.</w:t>
                      </w:r>
                    </w:p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Art.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10º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Não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se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exigirá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publicidade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prévia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disposta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no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artigo</w:t>
                      </w:r>
                    </w:p>
                    <w:p>
                      <w:pPr>
                        <w:spacing w:line="232" w:lineRule="auto" w:before="1"/>
                        <w:ind w:left="0" w:right="5" w:firstLine="0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II.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EMERGÊNCIA: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Nas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compras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ou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contratações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realizadas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em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caráter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urgência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ou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emergência, caracterizadas pela ocorrência de fatos inesperados e imprevisíveis, cujo não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atendimento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imediato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seja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mais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gravoso,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importando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em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prejuízos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ou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comprometendo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Geral:</w:t>
      </w:r>
    </w:p>
    <w:p>
      <w:pPr>
        <w:tabs>
          <w:tab w:pos="1202" w:val="left" w:leader="none"/>
        </w:tabs>
        <w:spacing w:line="199" w:lineRule="exact" w:before="65"/>
        <w:ind w:left="354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2"/>
          <w:sz w:val="14"/>
        </w:rPr>
        <w:t>630.0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43" w:right="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730,8000</w:t>
      </w:r>
    </w:p>
    <w:p>
      <w:pPr>
        <w:spacing w:after="0" w:line="129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760" w:bottom="0" w:left="80" w:right="240"/>
          <w:cols w:num="2" w:equalWidth="0">
            <w:col w:w="9015" w:space="40"/>
            <w:col w:w="2525"/>
          </w:cols>
        </w:sect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mc:AlternateContent>
          <mc:Choice Requires="wps">
            <w:drawing>
              <wp:inline distT="0" distB="0" distL="0" distR="0">
                <wp:extent cx="7134225" cy="19050"/>
                <wp:effectExtent l="0" t="0" r="0" b="9525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134225" cy="19050"/>
                          <a:chExt cx="7134225" cy="190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134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4225" h="9525">
                                <a:moveTo>
                                  <a:pt x="71342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134225" y="0"/>
                                </a:lnTo>
                                <a:lnTo>
                                  <a:pt x="71342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2"/>
                            <a:ext cx="71342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4225" h="19050">
                                <a:moveTo>
                                  <a:pt x="7134225" y="0"/>
                                </a:moveTo>
                                <a:lnTo>
                                  <a:pt x="71247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124700" y="19050"/>
                                </a:lnTo>
                                <a:lnTo>
                                  <a:pt x="7134225" y="19050"/>
                                </a:lnTo>
                                <a:lnTo>
                                  <a:pt x="7134225" y="9525"/>
                                </a:lnTo>
                                <a:lnTo>
                                  <a:pt x="7134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1.75pt;height:1.5pt;mso-position-horizontal-relative:char;mso-position-vertical-relative:line" id="docshapegroup18" coordorigin="0,0" coordsize="11235,30">
                <v:rect style="position:absolute;left:0;top:0;width:11235;height:15" id="docshape19" filled="true" fillcolor="#999999" stroked="false">
                  <v:fill type="solid"/>
                </v:rect>
                <v:shape style="position:absolute;left:0;top:0;width:11235;height:30" id="docshape20" coordorigin="0,0" coordsize="11235,30" path="m11235,0l11220,15,0,15,0,30,11220,30,11235,30,11235,15,11235,0xe" filled="true" fillcolor="#ededed" stroked="false">
                  <v:path arrowok="t"/>
                  <v:fill type="solid"/>
                </v:shape>
                <v:shape style="position:absolute;left:0;top:0;width:15;height:30" id="docshape21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3"/>
        </w:rPr>
      </w:r>
    </w:p>
    <w:p>
      <w:pPr>
        <w:pStyle w:val="BodyText"/>
        <w:spacing w:before="11"/>
        <w:rPr>
          <w:rFonts w:ascii="Tahoma"/>
          <w:sz w:val="1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2152650</wp:posOffset>
            </wp:positionH>
            <wp:positionV relativeFrom="paragraph">
              <wp:posOffset>99441</wp:posOffset>
            </wp:positionV>
            <wp:extent cx="1047750" cy="142875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3257550</wp:posOffset>
            </wp:positionH>
            <wp:positionV relativeFrom="paragraph">
              <wp:posOffset>99441</wp:posOffset>
            </wp:positionV>
            <wp:extent cx="1047750" cy="142875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0"/>
        <w:ind w:left="2850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Clique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0000ED"/>
          <w:sz w:val="14"/>
          <w:u w:val="single" w:color="0000ED"/>
        </w:rPr>
        <w:t>aqui</w:t>
      </w:r>
      <w:r>
        <w:rPr>
          <w:rFonts w:ascii="Tahoma" w:hAnsi="Tahoma"/>
          <w:color w:val="0000ED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para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geração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relatório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completo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</w:t>
      </w:r>
      <w:r>
        <w:rPr>
          <w:rFonts w:ascii="Tahoma" w:hAnsi="Tahoma"/>
          <w:color w:val="333333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quebra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página</w:t>
      </w:r>
    </w:p>
    <w:sectPr>
      <w:pgSz w:w="11900" w:h="16840"/>
      <w:pgMar w:top="80" w:bottom="280" w:left="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7" w:line="242" w:lineRule="exact"/>
      <w:ind w:left="130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deyvison.santos@rioclarense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2024-03-12T14:06:04Z</dcterms:created>
  <dcterms:modified xsi:type="dcterms:W3CDTF">2024-03-12T14:06:04Z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2024-03-12T00:00:00Z</vt:filetime>
  </property>
  <property fmtid="{D5CDD505-2E9C-101B-9397-08002B2CF9AE}" pid="5" name="Producer">
    <vt:lpwstr>Skia/PDF m122</vt:lpwstr>
  </property>
</Properties>
</file>