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48" w:rsidRDefault="000074C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277848" w:rsidRDefault="000074C5">
      <w:pPr>
        <w:pStyle w:val="Corpodetexto"/>
        <w:spacing w:before="183"/>
        <w:ind w:left="2768" w:right="2779"/>
        <w:jc w:val="center"/>
      </w:pPr>
      <w:r>
        <w:t>N°.</w:t>
      </w:r>
      <w:r>
        <w:rPr>
          <w:spacing w:val="-4"/>
        </w:rPr>
        <w:t xml:space="preserve"> </w:t>
      </w:r>
      <w:r>
        <w:t>20210401S067HEMNSL</w:t>
      </w:r>
    </w:p>
    <w:p w:rsidR="00277848" w:rsidRDefault="00277848">
      <w:pPr>
        <w:pStyle w:val="Corpodetexto"/>
      </w:pPr>
    </w:p>
    <w:p w:rsidR="00277848" w:rsidRDefault="00277848">
      <w:pPr>
        <w:pStyle w:val="Corpodetexto"/>
        <w:rPr>
          <w:sz w:val="30"/>
        </w:rPr>
      </w:pPr>
    </w:p>
    <w:p w:rsidR="00277848" w:rsidRDefault="000074C5">
      <w:pPr>
        <w:pStyle w:val="Corpodetexto"/>
        <w:spacing w:line="360" w:lineRule="auto"/>
        <w:ind w:left="122" w:right="12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277848" w:rsidRDefault="00277848">
      <w:pPr>
        <w:pStyle w:val="Corpodetexto"/>
        <w:rPr>
          <w:sz w:val="20"/>
        </w:rPr>
      </w:pPr>
    </w:p>
    <w:p w:rsidR="00277848" w:rsidRDefault="00277848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20"/>
        <w:gridCol w:w="1373"/>
      </w:tblGrid>
      <w:tr w:rsidR="00277848">
        <w:trPr>
          <w:trHeight w:val="441"/>
        </w:trPr>
        <w:tc>
          <w:tcPr>
            <w:tcW w:w="2552" w:type="dxa"/>
            <w:shd w:val="clear" w:color="auto" w:fill="D0CECE"/>
          </w:tcPr>
          <w:p w:rsidR="00277848" w:rsidRDefault="000074C5">
            <w:pPr>
              <w:pStyle w:val="TableParagraph"/>
              <w:ind w:left="75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820" w:type="dxa"/>
            <w:shd w:val="clear" w:color="auto" w:fill="D0CECE"/>
          </w:tcPr>
          <w:p w:rsidR="00277848" w:rsidRDefault="000074C5">
            <w:pPr>
              <w:pStyle w:val="TableParagraph"/>
              <w:ind w:left="2099" w:right="20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373" w:type="dxa"/>
            <w:shd w:val="clear" w:color="auto" w:fill="D0CECE"/>
          </w:tcPr>
          <w:p w:rsidR="00277848" w:rsidRDefault="000074C5">
            <w:pPr>
              <w:pStyle w:val="TableParagraph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277848">
        <w:trPr>
          <w:trHeight w:val="901"/>
        </w:trPr>
        <w:tc>
          <w:tcPr>
            <w:tcW w:w="2552" w:type="dxa"/>
          </w:tcPr>
          <w:p w:rsidR="00277848" w:rsidRDefault="000074C5">
            <w:pPr>
              <w:pStyle w:val="TableParagraph"/>
              <w:spacing w:before="121"/>
              <w:ind w:left="141" w:right="132" w:hanging="1"/>
              <w:jc w:val="center"/>
              <w:rPr>
                <w:sz w:val="18"/>
              </w:rPr>
            </w:pPr>
            <w:r>
              <w:rPr>
                <w:sz w:val="18"/>
              </w:rPr>
              <w:t>HOSPDAN COMERCIO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SERVICOS HOSPITALARES LTDA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13.943.408/0001-49</w:t>
            </w:r>
          </w:p>
        </w:tc>
        <w:tc>
          <w:tcPr>
            <w:tcW w:w="4820" w:type="dxa"/>
          </w:tcPr>
          <w:p w:rsidR="00277848" w:rsidRDefault="00277848">
            <w:pPr>
              <w:pStyle w:val="TableParagraph"/>
              <w:spacing w:before="11"/>
              <w:rPr>
                <w:sz w:val="18"/>
              </w:rPr>
            </w:pPr>
          </w:p>
          <w:p w:rsidR="00277848" w:rsidRDefault="000074C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ASPIRADOR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CIRÚRGICO</w:t>
            </w:r>
          </w:p>
        </w:tc>
        <w:tc>
          <w:tcPr>
            <w:tcW w:w="1373" w:type="dxa"/>
          </w:tcPr>
          <w:p w:rsidR="00277848" w:rsidRDefault="00277848">
            <w:pPr>
              <w:pStyle w:val="TableParagraph"/>
              <w:spacing w:before="0"/>
              <w:rPr>
                <w:sz w:val="18"/>
              </w:rPr>
            </w:pPr>
          </w:p>
          <w:p w:rsidR="00277848" w:rsidRDefault="000074C5">
            <w:pPr>
              <w:pStyle w:val="TableParagraph"/>
              <w:spacing w:before="122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R$1.393,41</w:t>
            </w:r>
          </w:p>
        </w:tc>
      </w:tr>
    </w:tbl>
    <w:p w:rsidR="00277848" w:rsidRDefault="00277848">
      <w:pPr>
        <w:pStyle w:val="Corpodetexto"/>
        <w:spacing w:before="6"/>
        <w:rPr>
          <w:sz w:val="27"/>
        </w:rPr>
      </w:pPr>
    </w:p>
    <w:p w:rsidR="00277848" w:rsidRDefault="00277848">
      <w:pPr>
        <w:rPr>
          <w:sz w:val="27"/>
        </w:rPr>
        <w:sectPr w:rsidR="00277848">
          <w:type w:val="continuous"/>
          <w:pgSz w:w="11910" w:h="16840"/>
          <w:pgMar w:top="1360" w:right="1340" w:bottom="280" w:left="1580" w:header="720" w:footer="720" w:gutter="0"/>
          <w:cols w:space="720"/>
        </w:sectPr>
      </w:pPr>
    </w:p>
    <w:p w:rsidR="00277848" w:rsidRDefault="00277848">
      <w:pPr>
        <w:rPr>
          <w:rFonts w:ascii="Trebuchet MS"/>
          <w:sz w:val="10"/>
        </w:rPr>
        <w:sectPr w:rsidR="00277848">
          <w:type w:val="continuous"/>
          <w:pgSz w:w="11910" w:h="16840"/>
          <w:pgMar w:top="1360" w:right="1340" w:bottom="280" w:left="1580" w:header="720" w:footer="720" w:gutter="0"/>
          <w:cols w:num="2" w:space="720" w:equalWidth="0">
            <w:col w:w="1577" w:space="479"/>
            <w:col w:w="6934"/>
          </w:cols>
        </w:sectPr>
      </w:pPr>
      <w:bookmarkStart w:id="0" w:name="_GoBack"/>
      <w:bookmarkEnd w:id="0"/>
    </w:p>
    <w:p w:rsidR="00277848" w:rsidRDefault="000074C5">
      <w:pPr>
        <w:spacing w:before="76"/>
        <w:ind w:left="122"/>
      </w:pPr>
      <w:r>
        <w:t>Goiânia/GO,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3"/>
        </w:rPr>
        <w:t xml:space="preserve"> </w:t>
      </w:r>
      <w:r>
        <w:t>2021.</w:t>
      </w:r>
    </w:p>
    <w:sectPr w:rsidR="00277848">
      <w:type w:val="continuous"/>
      <w:pgSz w:w="11910" w:h="16840"/>
      <w:pgMar w:top="136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7848"/>
    <w:rsid w:val="000074C5"/>
    <w:rsid w:val="002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655C-3B26-4D31-B16E-5B52DAD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7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2023-05-25T00:45:00Z</dcterms:created>
  <dcterms:modified xsi:type="dcterms:W3CDTF">2023-05-25T00:52:00Z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2023-05-25T00:00:00Z</vt:filetime>
  </property>
</Properties>
</file>