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2B1" w:rsidRDefault="00FD3CA5">
      <w:pPr>
        <w:pStyle w:val="Ttulo"/>
      </w:pPr>
      <w:r>
        <w:t>RESULTADO –</w:t>
      </w:r>
      <w:r>
        <w:rPr>
          <w:spacing w:val="-3"/>
        </w:rPr>
        <w:t xml:space="preserve"> </w:t>
      </w:r>
      <w:r>
        <w:t>TOMADA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:rsidR="00DF62B1" w:rsidRDefault="00FD3CA5">
      <w:pPr>
        <w:pStyle w:val="Corpodetexto"/>
        <w:spacing w:before="182"/>
        <w:ind w:left="2766" w:right="2760"/>
        <w:jc w:val="center"/>
      </w:pPr>
      <w:r>
        <w:t>N°.</w:t>
      </w:r>
      <w:r>
        <w:rPr>
          <w:spacing w:val="-4"/>
        </w:rPr>
        <w:t xml:space="preserve"> </w:t>
      </w:r>
      <w:r>
        <w:t>20211404S004HEMNSL</w:t>
      </w:r>
    </w:p>
    <w:p w:rsidR="00DF62B1" w:rsidRDefault="00DF62B1">
      <w:pPr>
        <w:pStyle w:val="Corpodetexto"/>
      </w:pPr>
    </w:p>
    <w:p w:rsidR="00DF62B1" w:rsidRDefault="00DF62B1">
      <w:pPr>
        <w:pStyle w:val="Corpodetexto"/>
        <w:spacing w:before="3"/>
        <w:rPr>
          <w:sz w:val="30"/>
        </w:rPr>
      </w:pPr>
    </w:p>
    <w:p w:rsidR="00DF62B1" w:rsidRDefault="00FD3CA5">
      <w:pPr>
        <w:pStyle w:val="Corpodetexto"/>
        <w:spacing w:line="360" w:lineRule="auto"/>
        <w:ind w:left="122" w:right="106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finalidade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adquirir</w:t>
      </w:r>
      <w:r>
        <w:rPr>
          <w:spacing w:val="-3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serviços</w:t>
      </w:r>
      <w:r>
        <w:rPr>
          <w:spacing w:val="-6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HEMNSL</w:t>
      </w:r>
      <w:r>
        <w:rPr>
          <w:spacing w:val="4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Hospital Estadual e Maternidade Nossa Senhora de Lourdes, com endereço à Av. Fuad</w:t>
      </w:r>
      <w:r>
        <w:rPr>
          <w:spacing w:val="1"/>
        </w:rPr>
        <w:t xml:space="preserve"> </w:t>
      </w:r>
      <w:r>
        <w:t>Rassi,</w:t>
      </w:r>
      <w:r>
        <w:rPr>
          <w:spacing w:val="-10"/>
        </w:rPr>
        <w:t xml:space="preserve"> </w:t>
      </w:r>
      <w:r>
        <w:t>esquina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Rua</w:t>
      </w:r>
      <w:r>
        <w:rPr>
          <w:spacing w:val="-10"/>
        </w:rPr>
        <w:t xml:space="preserve"> </w:t>
      </w:r>
      <w:r>
        <w:t>02,</w:t>
      </w:r>
      <w:r>
        <w:rPr>
          <w:spacing w:val="-7"/>
        </w:rPr>
        <w:t xml:space="preserve"> </w:t>
      </w:r>
      <w:r>
        <w:t>N°.</w:t>
      </w:r>
      <w:r>
        <w:rPr>
          <w:spacing w:val="-12"/>
        </w:rPr>
        <w:t xml:space="preserve"> </w:t>
      </w:r>
      <w:r>
        <w:t>541,</w:t>
      </w:r>
      <w:r>
        <w:rPr>
          <w:spacing w:val="-8"/>
        </w:rPr>
        <w:t xml:space="preserve"> </w:t>
      </w:r>
      <w:r>
        <w:t>Sala</w:t>
      </w:r>
      <w:r>
        <w:rPr>
          <w:spacing w:val="-11"/>
        </w:rPr>
        <w:t xml:space="preserve"> </w:t>
      </w:r>
      <w:r>
        <w:t>13,</w:t>
      </w:r>
      <w:r>
        <w:rPr>
          <w:spacing w:val="-11"/>
        </w:rPr>
        <w:t xml:space="preserve"> </w:t>
      </w:r>
      <w:r>
        <w:t>Setor</w:t>
      </w:r>
      <w:r>
        <w:rPr>
          <w:spacing w:val="-11"/>
        </w:rPr>
        <w:t xml:space="preserve"> </w:t>
      </w:r>
      <w:r>
        <w:t>Nova</w:t>
      </w:r>
      <w:r>
        <w:rPr>
          <w:spacing w:val="-8"/>
        </w:rPr>
        <w:t xml:space="preserve"> </w:t>
      </w:r>
      <w:r>
        <w:t>Vila,</w:t>
      </w:r>
      <w:r>
        <w:rPr>
          <w:spacing w:val="-9"/>
        </w:rPr>
        <w:t xml:space="preserve"> </w:t>
      </w:r>
      <w:r>
        <w:t>Goiânia/GO,</w:t>
      </w:r>
      <w:r>
        <w:rPr>
          <w:spacing w:val="-9"/>
        </w:rPr>
        <w:t xml:space="preserve"> </w:t>
      </w:r>
      <w:r>
        <w:t>CEP:</w:t>
      </w:r>
      <w:r>
        <w:rPr>
          <w:spacing w:val="-10"/>
        </w:rPr>
        <w:t xml:space="preserve"> </w:t>
      </w:r>
      <w:r>
        <w:t>74.653-100.</w:t>
      </w:r>
    </w:p>
    <w:p w:rsidR="00DF62B1" w:rsidRDefault="00DF62B1">
      <w:pPr>
        <w:pStyle w:val="Corpodetexto"/>
        <w:rPr>
          <w:sz w:val="20"/>
        </w:rPr>
      </w:pPr>
    </w:p>
    <w:p w:rsidR="00DF62B1" w:rsidRDefault="00DF62B1">
      <w:pPr>
        <w:pStyle w:val="Corpodetexto"/>
        <w:spacing w:before="11"/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1"/>
        <w:gridCol w:w="4146"/>
        <w:gridCol w:w="1582"/>
      </w:tblGrid>
      <w:tr w:rsidR="00DF62B1">
        <w:trPr>
          <w:trHeight w:val="386"/>
        </w:trPr>
        <w:tc>
          <w:tcPr>
            <w:tcW w:w="2071" w:type="dxa"/>
            <w:shd w:val="clear" w:color="auto" w:fill="D0CECE"/>
          </w:tcPr>
          <w:p w:rsidR="00DF62B1" w:rsidRDefault="00FD3CA5">
            <w:pPr>
              <w:pStyle w:val="TableParagraph"/>
              <w:spacing w:before="83"/>
              <w:ind w:left="518"/>
              <w:rPr>
                <w:b/>
                <w:sz w:val="18"/>
              </w:rPr>
            </w:pPr>
            <w:r>
              <w:rPr>
                <w:b/>
                <w:sz w:val="18"/>
              </w:rPr>
              <w:t>FORNECEDOR</w:t>
            </w:r>
          </w:p>
        </w:tc>
        <w:tc>
          <w:tcPr>
            <w:tcW w:w="4146" w:type="dxa"/>
            <w:shd w:val="clear" w:color="auto" w:fill="D0CECE"/>
          </w:tcPr>
          <w:p w:rsidR="00DF62B1" w:rsidRDefault="00FD3CA5">
            <w:pPr>
              <w:pStyle w:val="TableParagraph"/>
              <w:spacing w:before="83"/>
              <w:ind w:left="134" w:right="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OBJETO</w:t>
            </w:r>
          </w:p>
        </w:tc>
        <w:tc>
          <w:tcPr>
            <w:tcW w:w="1582" w:type="dxa"/>
            <w:shd w:val="clear" w:color="auto" w:fill="D0CECE"/>
          </w:tcPr>
          <w:p w:rsidR="00DF62B1" w:rsidRDefault="00FD3CA5">
            <w:pPr>
              <w:pStyle w:val="TableParagraph"/>
              <w:spacing w:before="83"/>
              <w:ind w:left="191" w:right="1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GLOBAL</w:t>
            </w:r>
          </w:p>
        </w:tc>
      </w:tr>
      <w:tr w:rsidR="00DF62B1">
        <w:trPr>
          <w:trHeight w:val="1141"/>
        </w:trPr>
        <w:tc>
          <w:tcPr>
            <w:tcW w:w="2071" w:type="dxa"/>
          </w:tcPr>
          <w:p w:rsidR="00DF62B1" w:rsidRDefault="00DF62B1">
            <w:pPr>
              <w:pStyle w:val="TableParagraph"/>
              <w:spacing w:before="8"/>
              <w:rPr>
                <w:sz w:val="12"/>
              </w:rPr>
            </w:pPr>
          </w:p>
          <w:p w:rsidR="00DF62B1" w:rsidRDefault="00FD3CA5">
            <w:pPr>
              <w:pStyle w:val="TableParagraph"/>
              <w:ind w:left="117" w:right="103" w:hanging="7"/>
              <w:jc w:val="center"/>
              <w:rPr>
                <w:sz w:val="17"/>
              </w:rPr>
            </w:pPr>
            <w:r>
              <w:rPr>
                <w:sz w:val="17"/>
              </w:rPr>
              <w:t>JLF E LARF COMERCIO 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IMP. DE PRODUTOS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HOSPITALARES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>LTDA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CNPJ: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22.081.322/0001-45</w:t>
            </w:r>
          </w:p>
        </w:tc>
        <w:tc>
          <w:tcPr>
            <w:tcW w:w="4146" w:type="dxa"/>
          </w:tcPr>
          <w:p w:rsidR="00DF62B1" w:rsidRDefault="00DF62B1">
            <w:pPr>
              <w:pStyle w:val="TableParagraph"/>
              <w:spacing w:before="8"/>
              <w:rPr>
                <w:sz w:val="12"/>
              </w:rPr>
            </w:pPr>
          </w:p>
          <w:p w:rsidR="00DF62B1" w:rsidRDefault="00FD3CA5">
            <w:pPr>
              <w:pStyle w:val="TableParagraph"/>
              <w:ind w:left="134" w:right="127"/>
              <w:jc w:val="center"/>
              <w:rPr>
                <w:sz w:val="17"/>
              </w:rPr>
            </w:pPr>
            <w:r>
              <w:rPr>
                <w:sz w:val="17"/>
              </w:rPr>
              <w:t>AJUSTE, POLIMENTO AFIAÇÃO E GRAVAÇÃO A LASER DE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61 TESOURAS CIRÚRGICAS PARA UTILIZAÇÃO NO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CENTRO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CIRÚRGICO.</w:t>
            </w:r>
          </w:p>
        </w:tc>
        <w:tc>
          <w:tcPr>
            <w:tcW w:w="1582" w:type="dxa"/>
          </w:tcPr>
          <w:p w:rsidR="00DF62B1" w:rsidRDefault="00DF62B1">
            <w:pPr>
              <w:pStyle w:val="TableParagraph"/>
              <w:rPr>
                <w:sz w:val="16"/>
              </w:rPr>
            </w:pPr>
          </w:p>
          <w:p w:rsidR="00DF62B1" w:rsidRDefault="00DF62B1">
            <w:pPr>
              <w:pStyle w:val="TableParagraph"/>
              <w:spacing w:before="2"/>
            </w:pPr>
          </w:p>
          <w:p w:rsidR="00DF62B1" w:rsidRDefault="00FD3CA5">
            <w:pPr>
              <w:pStyle w:val="TableParagraph"/>
              <w:spacing w:before="1"/>
              <w:ind w:left="191" w:right="183"/>
              <w:jc w:val="center"/>
              <w:rPr>
                <w:sz w:val="17"/>
              </w:rPr>
            </w:pPr>
            <w:r>
              <w:rPr>
                <w:sz w:val="17"/>
              </w:rPr>
              <w:t>R$732,00</w:t>
            </w:r>
          </w:p>
        </w:tc>
      </w:tr>
    </w:tbl>
    <w:p w:rsidR="00DF62B1" w:rsidRDefault="00DF62B1">
      <w:pPr>
        <w:pStyle w:val="Corpodetexto"/>
        <w:rPr>
          <w:sz w:val="20"/>
        </w:rPr>
      </w:pPr>
    </w:p>
    <w:p w:rsidR="00DF62B1" w:rsidRDefault="00DF62B1">
      <w:pPr>
        <w:rPr>
          <w:sz w:val="20"/>
        </w:rPr>
        <w:sectPr w:rsidR="00DF62B1">
          <w:type w:val="continuous"/>
          <w:pgSz w:w="11910" w:h="16840"/>
          <w:pgMar w:top="1360" w:right="1360" w:bottom="280" w:left="1580" w:header="720" w:footer="720" w:gutter="0"/>
          <w:cols w:space="720"/>
        </w:sectPr>
      </w:pPr>
    </w:p>
    <w:p w:rsidR="00DF62B1" w:rsidRDefault="00DF62B1">
      <w:pPr>
        <w:pStyle w:val="Corpodetexto"/>
        <w:spacing w:before="2"/>
        <w:rPr>
          <w:sz w:val="21"/>
        </w:rPr>
      </w:pPr>
    </w:p>
    <w:p w:rsidR="00DF62B1" w:rsidRDefault="00DF62B1">
      <w:pPr>
        <w:rPr>
          <w:rFonts w:ascii="Trebuchet MS"/>
          <w:sz w:val="9"/>
        </w:rPr>
        <w:sectPr w:rsidR="00DF62B1">
          <w:type w:val="continuous"/>
          <w:pgSz w:w="11910" w:h="16840"/>
          <w:pgMar w:top="1360" w:right="1360" w:bottom="280" w:left="1580" w:header="720" w:footer="720" w:gutter="0"/>
          <w:cols w:num="2" w:space="720" w:equalWidth="0">
            <w:col w:w="1445" w:space="290"/>
            <w:col w:w="7235"/>
          </w:cols>
        </w:sectPr>
      </w:pPr>
      <w:bookmarkStart w:id="0" w:name="_GoBack"/>
      <w:bookmarkEnd w:id="0"/>
    </w:p>
    <w:p w:rsidR="00DF62B1" w:rsidRDefault="00FD3CA5">
      <w:pPr>
        <w:spacing w:before="56"/>
        <w:ind w:left="122"/>
      </w:pPr>
      <w:r>
        <w:t>Goiânia/GO,</w:t>
      </w:r>
      <w:r>
        <w:rPr>
          <w:spacing w:val="-3"/>
        </w:rPr>
        <w:t xml:space="preserve"> </w:t>
      </w:r>
      <w:r>
        <w:t>6 de</w:t>
      </w:r>
      <w:r>
        <w:rPr>
          <w:spacing w:val="-3"/>
        </w:rPr>
        <w:t xml:space="preserve"> </w:t>
      </w:r>
      <w:r>
        <w:t>maio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2021.</w:t>
      </w:r>
    </w:p>
    <w:sectPr w:rsidR="00DF62B1">
      <w:type w:val="continuous"/>
      <w:pgSz w:w="11910" w:h="16840"/>
      <w:pgMar w:top="1360" w:right="13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62B1"/>
    <w:rsid w:val="00DF62B1"/>
    <w:rsid w:val="00FD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6CCD0-B066-430C-BC1E-069DA2FF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7"/>
      <w:ind w:left="2769" w:right="2760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Muller Marinho</cp:lastModifiedBy>
  <cp:revision>2</cp:revision>
  <dcterms:created xsi:type="dcterms:W3CDTF">2023-05-25T01:11:00Z</dcterms:created>
  <dcterms:modified xsi:type="dcterms:W3CDTF">2023-05-25T01:13:00Z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2023-05-25T00:00:00Z</vt:filetime>
  </property>
</Properties>
</file>