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A1F1" w14:textId="77777777" w:rsidR="000B1086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D583B72" w14:textId="77777777" w:rsidR="000B1086" w:rsidRDefault="00000000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20211305S006HEMNSL</w:t>
      </w:r>
    </w:p>
    <w:p w14:paraId="5CED5449" w14:textId="77777777" w:rsidR="000B1086" w:rsidRDefault="000B1086">
      <w:pPr>
        <w:pStyle w:val="Corpodetexto"/>
      </w:pPr>
    </w:p>
    <w:p w14:paraId="17C7667D" w14:textId="77777777" w:rsidR="000B1086" w:rsidRDefault="000B1086">
      <w:pPr>
        <w:pStyle w:val="Corpodetexto"/>
        <w:spacing w:before="3"/>
        <w:rPr>
          <w:sz w:val="30"/>
        </w:rPr>
      </w:pPr>
    </w:p>
    <w:p w14:paraId="57B38773" w14:textId="77777777" w:rsidR="000B1086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1D602FE7" w14:textId="77777777" w:rsidR="000B1086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0E1A84B1" w14:textId="77777777" w:rsidR="000B1086" w:rsidRDefault="000B1086">
      <w:pPr>
        <w:pStyle w:val="Corpodetexto"/>
        <w:rPr>
          <w:sz w:val="20"/>
        </w:rPr>
      </w:pPr>
    </w:p>
    <w:p w14:paraId="2A6130A0" w14:textId="77777777" w:rsidR="000B1086" w:rsidRDefault="000B1086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138"/>
      </w:tblGrid>
      <w:tr w:rsidR="000B1086" w14:paraId="43DA20F7" w14:textId="77777777">
        <w:trPr>
          <w:trHeight w:val="244"/>
        </w:trPr>
        <w:tc>
          <w:tcPr>
            <w:tcW w:w="6547" w:type="dxa"/>
            <w:gridSpan w:val="2"/>
          </w:tcPr>
          <w:p w14:paraId="6D93380C" w14:textId="77777777" w:rsidR="000B1086" w:rsidRDefault="00000000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0B1086" w14:paraId="48A7D292" w14:textId="77777777">
        <w:trPr>
          <w:trHeight w:val="269"/>
        </w:trPr>
        <w:tc>
          <w:tcPr>
            <w:tcW w:w="4409" w:type="dxa"/>
          </w:tcPr>
          <w:p w14:paraId="222F8045" w14:textId="77777777" w:rsidR="000B1086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14:paraId="1358970F" w14:textId="77777777" w:rsidR="000B1086" w:rsidRDefault="00000000">
            <w:pPr>
              <w:pStyle w:val="TableParagraph"/>
              <w:spacing w:line="249" w:lineRule="exact"/>
              <w:ind w:right="183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0B1086" w14:paraId="7D27D5CC" w14:textId="77777777">
        <w:trPr>
          <w:trHeight w:val="245"/>
        </w:trPr>
        <w:tc>
          <w:tcPr>
            <w:tcW w:w="4409" w:type="dxa"/>
          </w:tcPr>
          <w:p w14:paraId="694606C0" w14:textId="77777777" w:rsidR="000B1086" w:rsidRDefault="00000000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14:paraId="3E7DDA2D" w14:textId="77777777" w:rsidR="000B1086" w:rsidRDefault="00000000">
            <w:pPr>
              <w:pStyle w:val="TableParagraph"/>
              <w:spacing w:line="225" w:lineRule="exact"/>
              <w:ind w:right="182"/>
              <w:jc w:val="center"/>
              <w:rPr>
                <w:b/>
              </w:rPr>
            </w:pPr>
            <w:r>
              <w:rPr>
                <w:b/>
              </w:rPr>
              <w:t>19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7C41F10F" w14:textId="77777777" w:rsidR="000B1086" w:rsidRDefault="000B1086">
      <w:pPr>
        <w:pStyle w:val="Corpodetexto"/>
        <w:rPr>
          <w:sz w:val="20"/>
        </w:rPr>
      </w:pPr>
    </w:p>
    <w:p w14:paraId="08C9D9B1" w14:textId="77777777" w:rsidR="000B1086" w:rsidRDefault="00000000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2B11DEA" w14:textId="77777777" w:rsidR="000B1086" w:rsidRDefault="000B1086">
      <w:pPr>
        <w:pStyle w:val="Corpodetexto"/>
        <w:spacing w:before="8"/>
        <w:rPr>
          <w:sz w:val="27"/>
        </w:rPr>
      </w:pPr>
    </w:p>
    <w:p w14:paraId="1FD55FD8" w14:textId="77777777" w:rsidR="000B1086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57CAA008" w14:textId="77777777" w:rsidR="000B1086" w:rsidRDefault="000B1086">
      <w:pPr>
        <w:pStyle w:val="Corpodetexto"/>
        <w:rPr>
          <w:sz w:val="20"/>
        </w:rPr>
      </w:pPr>
    </w:p>
    <w:p w14:paraId="136A4673" w14:textId="77777777" w:rsidR="000B1086" w:rsidRDefault="000B1086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6"/>
      </w:tblGrid>
      <w:tr w:rsidR="000B1086" w14:paraId="6AE1C8E1" w14:textId="77777777">
        <w:trPr>
          <w:trHeight w:val="220"/>
        </w:trPr>
        <w:tc>
          <w:tcPr>
            <w:tcW w:w="7233" w:type="dxa"/>
            <w:shd w:val="clear" w:color="auto" w:fill="F1F1F1"/>
          </w:tcPr>
          <w:p w14:paraId="6F1D60B2" w14:textId="77777777" w:rsidR="000B1086" w:rsidRDefault="00000000">
            <w:pPr>
              <w:pStyle w:val="TableParagraph"/>
              <w:spacing w:line="200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14:paraId="55139256" w14:textId="77777777" w:rsidR="000B1086" w:rsidRDefault="00000000">
            <w:pPr>
              <w:pStyle w:val="TableParagraph"/>
              <w:spacing w:line="200" w:lineRule="exact"/>
              <w:ind w:left="339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0B1086" w14:paraId="1A852E5A" w14:textId="77777777">
        <w:trPr>
          <w:trHeight w:val="618"/>
        </w:trPr>
        <w:tc>
          <w:tcPr>
            <w:tcW w:w="7233" w:type="dxa"/>
          </w:tcPr>
          <w:p w14:paraId="72E43F32" w14:textId="77777777" w:rsidR="000B1086" w:rsidRDefault="00000000">
            <w:pPr>
              <w:pStyle w:val="TableParagraph"/>
              <w:spacing w:before="90"/>
              <w:ind w:left="3031" w:hanging="2857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</w:p>
        </w:tc>
        <w:tc>
          <w:tcPr>
            <w:tcW w:w="1416" w:type="dxa"/>
          </w:tcPr>
          <w:p w14:paraId="39594AE3" w14:textId="77777777" w:rsidR="000B1086" w:rsidRDefault="000B1086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19ACBB2" w14:textId="77777777" w:rsidR="000B1086" w:rsidRDefault="00000000">
            <w:pPr>
              <w:pStyle w:val="TableParagraph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024FFF80" w14:textId="77777777" w:rsidR="000B1086" w:rsidRDefault="000B1086">
      <w:pPr>
        <w:pStyle w:val="Corpodetexto"/>
        <w:rPr>
          <w:sz w:val="20"/>
        </w:rPr>
      </w:pPr>
    </w:p>
    <w:p w14:paraId="52098BF1" w14:textId="77777777" w:rsidR="000B1086" w:rsidRDefault="000B1086">
      <w:pPr>
        <w:pStyle w:val="Corpodetexto"/>
        <w:spacing w:before="8"/>
        <w:rPr>
          <w:sz w:val="16"/>
        </w:rPr>
      </w:pPr>
    </w:p>
    <w:p w14:paraId="534A9077" w14:textId="77777777" w:rsidR="000B1086" w:rsidRDefault="00000000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E9515FF" w14:textId="77777777" w:rsidR="000B1086" w:rsidRDefault="000B1086">
      <w:pPr>
        <w:pStyle w:val="Corpodetexto"/>
        <w:spacing w:before="4"/>
        <w:rPr>
          <w:sz w:val="10"/>
        </w:rPr>
      </w:pPr>
    </w:p>
    <w:p w14:paraId="6879BFA3" w14:textId="77777777" w:rsidR="000B1086" w:rsidRDefault="000B1086">
      <w:pPr>
        <w:rPr>
          <w:sz w:val="10"/>
        </w:rPr>
        <w:sectPr w:rsidR="000B1086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02C92024" w14:textId="77777777" w:rsidR="000B1086" w:rsidRDefault="000B1086">
      <w:pPr>
        <w:spacing w:line="92" w:lineRule="exact"/>
        <w:rPr>
          <w:rFonts w:ascii="Trebuchet MS"/>
          <w:sz w:val="8"/>
        </w:rPr>
        <w:sectPr w:rsidR="000B1086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523" w:space="179"/>
            <w:col w:w="7488"/>
          </w:cols>
        </w:sectPr>
      </w:pPr>
    </w:p>
    <w:p w14:paraId="78E2C43D" w14:textId="77777777" w:rsidR="000B1086" w:rsidRDefault="00000000">
      <w:pPr>
        <w:spacing w:before="74"/>
        <w:ind w:left="342"/>
      </w:pPr>
      <w:r>
        <w:t>Goiânia/GO,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0B1086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086"/>
    <w:rsid w:val="000B1086"/>
    <w:rsid w:val="00B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C083"/>
  <w15:docId w15:val="{92716A53-E1FD-4149-801A-0875AE4C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2023-05-24T19:33:00Z</dcterms:created>
  <dcterms:modified xsi:type="dcterms:W3CDTF">2023-05-24T19:34:00Z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