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7721" w14:textId="77777777" w:rsidR="00EB285E" w:rsidRDefault="00000000">
      <w:pPr>
        <w:spacing w:before="37"/>
        <w:ind w:left="2849" w:right="2621"/>
        <w:jc w:val="center"/>
        <w:rPr>
          <w:b/>
          <w:i/>
          <w:sz w:val="24"/>
        </w:rPr>
      </w:pPr>
      <w:r>
        <w:rPr>
          <w:b/>
          <w:sz w:val="24"/>
        </w:rPr>
        <w:t>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PREÇO-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22A5F047" w14:textId="77777777" w:rsidR="00EB285E" w:rsidRDefault="00000000">
      <w:pPr>
        <w:pStyle w:val="Corpodetexto"/>
        <w:spacing w:before="182"/>
        <w:ind w:left="2849" w:right="2620"/>
        <w:jc w:val="center"/>
      </w:pPr>
      <w:r>
        <w:t>N°.</w:t>
      </w:r>
      <w:r>
        <w:rPr>
          <w:spacing w:val="50"/>
        </w:rPr>
        <w:t xml:space="preserve"> </w:t>
      </w:r>
      <w:r>
        <w:t>20211405S007HEMNSL</w:t>
      </w:r>
    </w:p>
    <w:p w14:paraId="52FF8B9D" w14:textId="77777777" w:rsidR="00EB285E" w:rsidRDefault="00EB285E">
      <w:pPr>
        <w:pStyle w:val="Corpodetexto"/>
      </w:pPr>
    </w:p>
    <w:p w14:paraId="309BEC3D" w14:textId="77777777" w:rsidR="00EB285E" w:rsidRDefault="00EB285E">
      <w:pPr>
        <w:pStyle w:val="Corpodetexto"/>
        <w:spacing w:before="3"/>
        <w:rPr>
          <w:sz w:val="30"/>
        </w:rPr>
      </w:pPr>
    </w:p>
    <w:p w14:paraId="68C2B0B5" w14:textId="77777777" w:rsidR="00EB285E" w:rsidRDefault="00000000">
      <w:pPr>
        <w:pStyle w:val="Corpodetexto"/>
        <w:spacing w:line="276" w:lineRule="auto"/>
        <w:ind w:left="34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 xml:space="preserve">lucrativos, classificado como Organização Social, vem tornar público a </w:t>
      </w:r>
      <w:r>
        <w:rPr>
          <w:b/>
          <w:i/>
          <w:u w:val="single"/>
        </w:rPr>
        <w:t>prorrogação</w:t>
      </w:r>
      <w:r>
        <w:rPr>
          <w:b/>
          <w:i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1001F3B6" w14:textId="77777777" w:rsidR="00EB285E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5EF4C6F" w14:textId="77777777" w:rsidR="00EB285E" w:rsidRDefault="00EB285E">
      <w:pPr>
        <w:pStyle w:val="Corpodetexto"/>
        <w:rPr>
          <w:sz w:val="20"/>
        </w:rPr>
      </w:pPr>
    </w:p>
    <w:p w14:paraId="38540475" w14:textId="77777777" w:rsidR="00EB285E" w:rsidRDefault="00EB285E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242"/>
        <w:gridCol w:w="2374"/>
      </w:tblGrid>
      <w:tr w:rsidR="00EB285E" w14:paraId="34B1BE9B" w14:textId="77777777">
        <w:trPr>
          <w:trHeight w:val="244"/>
        </w:trPr>
        <w:tc>
          <w:tcPr>
            <w:tcW w:w="6616" w:type="dxa"/>
            <w:gridSpan w:val="2"/>
          </w:tcPr>
          <w:p w14:paraId="0A3BD6F2" w14:textId="77777777" w:rsidR="00EB285E" w:rsidRDefault="00000000">
            <w:pPr>
              <w:pStyle w:val="TableParagraph"/>
              <w:spacing w:line="225" w:lineRule="exact"/>
              <w:ind w:left="268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PRORROGADO</w:t>
            </w:r>
          </w:p>
        </w:tc>
      </w:tr>
      <w:tr w:rsidR="00EB285E" w14:paraId="7A726F7E" w14:textId="77777777">
        <w:trPr>
          <w:trHeight w:val="244"/>
        </w:trPr>
        <w:tc>
          <w:tcPr>
            <w:tcW w:w="4242" w:type="dxa"/>
          </w:tcPr>
          <w:p w14:paraId="21EA1F18" w14:textId="77777777" w:rsidR="00EB285E" w:rsidRDefault="00000000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374" w:type="dxa"/>
          </w:tcPr>
          <w:p w14:paraId="2DB7ACF1" w14:textId="77777777" w:rsidR="00EB285E" w:rsidRDefault="00000000">
            <w:pPr>
              <w:pStyle w:val="TableParagraph"/>
              <w:spacing w:line="225" w:lineRule="exact"/>
              <w:ind w:left="316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junho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132C1BBA" w14:textId="77777777" w:rsidR="00EB285E" w:rsidRDefault="00EB285E">
      <w:pPr>
        <w:pStyle w:val="Corpodetexto"/>
        <w:spacing w:before="4"/>
        <w:rPr>
          <w:sz w:val="18"/>
        </w:rPr>
      </w:pPr>
    </w:p>
    <w:p w14:paraId="1E30783A" w14:textId="77777777" w:rsidR="00EB285E" w:rsidRDefault="00000000">
      <w:pPr>
        <w:pStyle w:val="Corpodetexto"/>
        <w:spacing w:before="52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4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448111C0" w14:textId="77777777" w:rsidR="00EB285E" w:rsidRDefault="00EB285E">
      <w:pPr>
        <w:pStyle w:val="Corpodetexto"/>
        <w:spacing w:before="8"/>
        <w:rPr>
          <w:sz w:val="27"/>
        </w:rPr>
      </w:pPr>
    </w:p>
    <w:p w14:paraId="2692D3EF" w14:textId="77777777" w:rsidR="00EB285E" w:rsidRDefault="00000000">
      <w:pPr>
        <w:spacing w:before="1"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 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69D941DA" w14:textId="77777777" w:rsidR="00EB285E" w:rsidRDefault="00EB285E">
      <w:pPr>
        <w:pStyle w:val="Corpodetexto"/>
        <w:rPr>
          <w:sz w:val="20"/>
        </w:rPr>
      </w:pPr>
    </w:p>
    <w:p w14:paraId="4EC033B8" w14:textId="77777777" w:rsidR="00EB285E" w:rsidRDefault="00EB285E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703"/>
      </w:tblGrid>
      <w:tr w:rsidR="00EB285E" w14:paraId="7E49DDA0" w14:textId="77777777">
        <w:trPr>
          <w:trHeight w:val="235"/>
        </w:trPr>
        <w:tc>
          <w:tcPr>
            <w:tcW w:w="6947" w:type="dxa"/>
            <w:shd w:val="clear" w:color="auto" w:fill="F1F1F1"/>
          </w:tcPr>
          <w:p w14:paraId="3E8CE66C" w14:textId="77777777" w:rsidR="00EB285E" w:rsidRDefault="00000000">
            <w:pPr>
              <w:pStyle w:val="TableParagraph"/>
              <w:spacing w:before="6" w:line="209" w:lineRule="exact"/>
              <w:ind w:left="3022" w:right="30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703" w:type="dxa"/>
            <w:shd w:val="clear" w:color="auto" w:fill="F1F1F1"/>
          </w:tcPr>
          <w:p w14:paraId="3E708923" w14:textId="77777777" w:rsidR="00EB285E" w:rsidRDefault="00000000">
            <w:pPr>
              <w:pStyle w:val="TableParagraph"/>
              <w:spacing w:before="6" w:line="209" w:lineRule="exact"/>
              <w:ind w:right="4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EB285E" w14:paraId="307072C2" w14:textId="77777777">
        <w:trPr>
          <w:trHeight w:val="710"/>
        </w:trPr>
        <w:tc>
          <w:tcPr>
            <w:tcW w:w="6947" w:type="dxa"/>
          </w:tcPr>
          <w:p w14:paraId="72C84220" w14:textId="77777777" w:rsidR="00EB285E" w:rsidRDefault="00000000">
            <w:pPr>
              <w:pStyle w:val="TableParagraph"/>
              <w:spacing w:before="133"/>
              <w:ind w:left="1655" w:hanging="1563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COMBUSTIVEL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VEICULOS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GERADOR</w:t>
            </w:r>
          </w:p>
        </w:tc>
        <w:tc>
          <w:tcPr>
            <w:tcW w:w="1703" w:type="dxa"/>
          </w:tcPr>
          <w:p w14:paraId="079DC156" w14:textId="77777777" w:rsidR="00EB285E" w:rsidRDefault="00EB28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A0EAF86" w14:textId="77777777" w:rsidR="00EB285E" w:rsidRDefault="00000000">
            <w:pPr>
              <w:pStyle w:val="TableParagraph"/>
              <w:ind w:right="46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64EF5677" w14:textId="77777777" w:rsidR="00EB285E" w:rsidRDefault="00000000">
      <w:pPr>
        <w:spacing w:line="256" w:lineRule="auto"/>
        <w:ind w:left="342" w:right="587"/>
        <w:rPr>
          <w:b/>
        </w:rPr>
      </w:pPr>
      <w:r>
        <w:rPr>
          <w:b/>
        </w:rPr>
        <w:t>Prorroga-se o prazo para recebimento de propostas comerciais referente a contratação do</w:t>
      </w:r>
      <w:r>
        <w:rPr>
          <w:b/>
          <w:spacing w:val="-47"/>
        </w:rPr>
        <w:t xml:space="preserve"> </w:t>
      </w:r>
      <w:r>
        <w:rPr>
          <w:b/>
        </w:rPr>
        <w:t>objeto</w:t>
      </w:r>
      <w:r>
        <w:rPr>
          <w:b/>
          <w:spacing w:val="-2"/>
        </w:rPr>
        <w:t xml:space="preserve"> </w:t>
      </w:r>
      <w:r>
        <w:rPr>
          <w:b/>
        </w:rPr>
        <w:t>supracitado, em</w:t>
      </w:r>
      <w:r>
        <w:rPr>
          <w:b/>
          <w:spacing w:val="-3"/>
        </w:rPr>
        <w:t xml:space="preserve"> </w:t>
      </w:r>
      <w:r>
        <w:rPr>
          <w:b/>
        </w:rPr>
        <w:t>virtude da</w:t>
      </w:r>
      <w:r>
        <w:rPr>
          <w:b/>
          <w:spacing w:val="-1"/>
        </w:rPr>
        <w:t xml:space="preserve"> </w:t>
      </w:r>
      <w:r>
        <w:rPr>
          <w:b/>
        </w:rPr>
        <w:t>falta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aderência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cotação</w:t>
      </w:r>
      <w:r>
        <w:rPr>
          <w:b/>
          <w:spacing w:val="-1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parte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mercado.</w:t>
      </w:r>
    </w:p>
    <w:p w14:paraId="4CD4F2D7" w14:textId="77777777" w:rsidR="00EB285E" w:rsidRDefault="00000000">
      <w:pPr>
        <w:spacing w:before="161" w:line="259" w:lineRule="auto"/>
        <w:ind w:left="342" w:right="108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34D49AE6" w14:textId="77777777" w:rsidR="00EB285E" w:rsidRDefault="00EB285E">
      <w:pPr>
        <w:pStyle w:val="Corpodetexto"/>
        <w:spacing w:before="5"/>
        <w:rPr>
          <w:rFonts w:ascii="Trebuchet MS"/>
          <w:sz w:val="7"/>
        </w:rPr>
      </w:pPr>
    </w:p>
    <w:p w14:paraId="5B4730F6" w14:textId="77777777" w:rsidR="00EB285E" w:rsidRDefault="00000000">
      <w:pPr>
        <w:ind w:left="342"/>
      </w:pPr>
      <w:r>
        <w:t>Goiânia/GO,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EB285E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85E"/>
    <w:rsid w:val="00244D0F"/>
    <w:rsid w:val="00E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3A87"/>
  <w15:docId w15:val="{D32F5AAD-F710-4E9B-B38B-BA8C0CD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2023-05-24T19:35:00Z</dcterms:created>
  <dcterms:modified xsi:type="dcterms:W3CDTF">2023-05-24T19:37:00Z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