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47" w:rsidRDefault="00993A5E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356147" w:rsidRDefault="00993A5E">
      <w:pPr>
        <w:pStyle w:val="Corpodetexto"/>
        <w:spacing w:before="183"/>
        <w:ind w:left="2808" w:right="2760"/>
        <w:jc w:val="center"/>
      </w:pPr>
      <w:r>
        <w:t>N°.</w:t>
      </w:r>
      <w:r>
        <w:rPr>
          <w:spacing w:val="-4"/>
        </w:rPr>
        <w:t xml:space="preserve"> </w:t>
      </w:r>
      <w:r>
        <w:t>20211301EX001HEMNSL</w:t>
      </w:r>
    </w:p>
    <w:p w:rsidR="00356147" w:rsidRDefault="00356147">
      <w:pPr>
        <w:pStyle w:val="Corpodetexto"/>
      </w:pPr>
    </w:p>
    <w:p w:rsidR="00356147" w:rsidRDefault="00356147">
      <w:pPr>
        <w:pStyle w:val="Corpodetexto"/>
        <w:rPr>
          <w:sz w:val="30"/>
        </w:rPr>
      </w:pPr>
    </w:p>
    <w:p w:rsidR="00356147" w:rsidRDefault="00993A5E">
      <w:pPr>
        <w:pStyle w:val="Corpodetexto"/>
        <w:spacing w:line="360" w:lineRule="auto"/>
        <w:ind w:left="162" w:right="10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:rsidR="00356147" w:rsidRDefault="00356147">
      <w:pPr>
        <w:pStyle w:val="Corpodetexto"/>
        <w:rPr>
          <w:sz w:val="20"/>
        </w:rPr>
      </w:pPr>
    </w:p>
    <w:p w:rsidR="00356147" w:rsidRDefault="00356147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3931"/>
        <w:gridCol w:w="1692"/>
      </w:tblGrid>
      <w:tr w:rsidR="00356147">
        <w:trPr>
          <w:trHeight w:val="239"/>
        </w:trPr>
        <w:tc>
          <w:tcPr>
            <w:tcW w:w="2873" w:type="dxa"/>
            <w:shd w:val="clear" w:color="auto" w:fill="F1F1F1"/>
          </w:tcPr>
          <w:p w:rsidR="00356147" w:rsidRDefault="00993A5E">
            <w:pPr>
              <w:pStyle w:val="TableParagraph"/>
              <w:spacing w:before="11" w:line="209" w:lineRule="exact"/>
              <w:ind w:left="91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3931" w:type="dxa"/>
            <w:shd w:val="clear" w:color="auto" w:fill="F1F1F1"/>
          </w:tcPr>
          <w:p w:rsidR="00356147" w:rsidRDefault="00993A5E">
            <w:pPr>
              <w:pStyle w:val="TableParagraph"/>
              <w:spacing w:before="11" w:line="209" w:lineRule="exact"/>
              <w:ind w:left="194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692" w:type="dxa"/>
            <w:shd w:val="clear" w:color="auto" w:fill="F1F1F1"/>
          </w:tcPr>
          <w:p w:rsidR="00356147" w:rsidRDefault="00993A5E">
            <w:pPr>
              <w:pStyle w:val="TableParagraph"/>
              <w:spacing w:before="11" w:line="209" w:lineRule="exact"/>
              <w:ind w:left="248" w:right="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</w:p>
        </w:tc>
      </w:tr>
      <w:tr w:rsidR="00356147">
        <w:trPr>
          <w:trHeight w:val="1619"/>
        </w:trPr>
        <w:tc>
          <w:tcPr>
            <w:tcW w:w="2873" w:type="dxa"/>
          </w:tcPr>
          <w:p w:rsidR="00356147" w:rsidRDefault="00356147">
            <w:pPr>
              <w:pStyle w:val="TableParagraph"/>
              <w:rPr>
                <w:sz w:val="18"/>
              </w:rPr>
            </w:pPr>
          </w:p>
          <w:p w:rsidR="00356147" w:rsidRDefault="00356147">
            <w:pPr>
              <w:pStyle w:val="TableParagraph"/>
              <w:spacing w:before="5"/>
              <w:rPr>
                <w:sz w:val="21"/>
              </w:rPr>
            </w:pPr>
          </w:p>
          <w:p w:rsidR="00356147" w:rsidRDefault="00993A5E">
            <w:pPr>
              <w:pStyle w:val="TableParagraph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INOVACAO SERVICOS E COMERCIO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HOSPITALARES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00.302.007/0001-68</w:t>
            </w:r>
          </w:p>
        </w:tc>
        <w:tc>
          <w:tcPr>
            <w:tcW w:w="3931" w:type="dxa"/>
          </w:tcPr>
          <w:p w:rsidR="00356147" w:rsidRDefault="00356147">
            <w:pPr>
              <w:pStyle w:val="TableParagraph"/>
              <w:rPr>
                <w:sz w:val="18"/>
              </w:rPr>
            </w:pPr>
          </w:p>
          <w:p w:rsidR="00356147" w:rsidRDefault="00356147">
            <w:pPr>
              <w:pStyle w:val="TableParagraph"/>
              <w:spacing w:before="5"/>
              <w:rPr>
                <w:sz w:val="21"/>
              </w:rPr>
            </w:pPr>
          </w:p>
          <w:p w:rsidR="00356147" w:rsidRDefault="00993A5E">
            <w:pPr>
              <w:pStyle w:val="TableParagraph"/>
              <w:ind w:left="194" w:right="186"/>
              <w:jc w:val="center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PRESTAÇÃO DO SERVIÇO DE MANUTENÇÃO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CARDIOTACÓGRAFO</w:t>
            </w:r>
          </w:p>
        </w:tc>
        <w:tc>
          <w:tcPr>
            <w:tcW w:w="1692" w:type="dxa"/>
          </w:tcPr>
          <w:p w:rsidR="00356147" w:rsidRDefault="00356147">
            <w:pPr>
              <w:pStyle w:val="TableParagraph"/>
              <w:rPr>
                <w:sz w:val="18"/>
              </w:rPr>
            </w:pPr>
          </w:p>
          <w:p w:rsidR="00356147" w:rsidRDefault="00356147">
            <w:pPr>
              <w:pStyle w:val="TableParagraph"/>
              <w:rPr>
                <w:sz w:val="18"/>
              </w:rPr>
            </w:pPr>
          </w:p>
          <w:p w:rsidR="00356147" w:rsidRDefault="00356147">
            <w:pPr>
              <w:pStyle w:val="TableParagraph"/>
              <w:spacing w:before="3"/>
              <w:rPr>
                <w:sz w:val="21"/>
              </w:rPr>
            </w:pPr>
          </w:p>
          <w:p w:rsidR="00356147" w:rsidRDefault="00993A5E">
            <w:pPr>
              <w:pStyle w:val="TableParagraph"/>
              <w:spacing w:before="1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R$772,00</w:t>
            </w:r>
          </w:p>
        </w:tc>
      </w:tr>
    </w:tbl>
    <w:p w:rsidR="00356147" w:rsidRDefault="00356147">
      <w:pPr>
        <w:pStyle w:val="Corpodetexto"/>
        <w:spacing w:before="10"/>
        <w:rPr>
          <w:sz w:val="23"/>
        </w:rPr>
      </w:pPr>
    </w:p>
    <w:p w:rsidR="00356147" w:rsidRDefault="00356147">
      <w:pPr>
        <w:rPr>
          <w:sz w:val="23"/>
        </w:rPr>
        <w:sectPr w:rsidR="00356147">
          <w:type w:val="continuous"/>
          <w:pgSz w:w="11910" w:h="16840"/>
          <w:pgMar w:top="1360" w:right="1360" w:bottom="280" w:left="1540" w:header="720" w:footer="720" w:gutter="0"/>
          <w:cols w:space="720"/>
        </w:sectPr>
      </w:pPr>
    </w:p>
    <w:p w:rsidR="00356147" w:rsidRDefault="00356147">
      <w:pPr>
        <w:rPr>
          <w:rFonts w:ascii="Trebuchet MS"/>
          <w:sz w:val="11"/>
        </w:rPr>
        <w:sectPr w:rsidR="00356147">
          <w:type w:val="continuous"/>
          <w:pgSz w:w="11910" w:h="16840"/>
          <w:pgMar w:top="1360" w:right="1360" w:bottom="280" w:left="1540" w:header="720" w:footer="720" w:gutter="0"/>
          <w:cols w:num="2" w:space="720" w:equalWidth="0">
            <w:col w:w="1688" w:space="949"/>
            <w:col w:w="6373"/>
          </w:cols>
        </w:sectPr>
      </w:pPr>
      <w:bookmarkStart w:id="0" w:name="_GoBack"/>
      <w:bookmarkEnd w:id="0"/>
    </w:p>
    <w:p w:rsidR="00356147" w:rsidRDefault="00993A5E">
      <w:pPr>
        <w:spacing w:before="98"/>
        <w:ind w:left="162"/>
      </w:pPr>
      <w:r>
        <w:t>Goiânia/GO,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 2021.</w:t>
      </w:r>
    </w:p>
    <w:sectPr w:rsidR="00356147">
      <w:type w:val="continuous"/>
      <w:pgSz w:w="11910" w:h="16840"/>
      <w:pgMar w:top="1360" w:right="13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6147"/>
    <w:rsid w:val="00356147"/>
    <w:rsid w:val="009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6F411-CD04-4F74-BF28-6EEB2BC8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280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Muller Marinho</cp:lastModifiedBy>
  <cp:revision>2</cp:revision>
  <dcterms:created xsi:type="dcterms:W3CDTF">2023-05-25T00:43:00Z</dcterms:created>
  <dcterms:modified xsi:type="dcterms:W3CDTF">2023-05-25T00:54:00Z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2023-05-25T00:00:00Z</vt:filetime>
  </property>
</Properties>
</file>