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2"/>
        </w:rPr>
        <w:t> </w:t>
      </w:r>
      <w:r>
        <w:rPr/>
        <w:t>-</w:t>
      </w:r>
      <w:r>
        <w:rPr>
          <w:spacing w:val="3"/>
        </w:rPr>
        <w:t> </w:t>
      </w: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pStyle w:val="BodyText"/>
        <w:spacing w:before="47"/>
        <w:ind w:left="406" w:right="404"/>
        <w:jc w:val="center"/>
      </w:pPr>
      <w:r>
        <w:rPr/>
        <w:t>2023148TP41225HEMNSL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59" w:lineRule="auto" w:before="55"/>
        <w:ind w:left="406" w:right="413"/>
        <w:jc w:val="center"/>
      </w:pPr>
      <w:r>
        <w:rPr/>
        <w:t>O</w:t>
      </w:r>
      <w:r>
        <w:rPr>
          <w:spacing w:val="5"/>
        </w:rPr>
        <w:t> </w:t>
      </w:r>
      <w:r>
        <w:rPr/>
        <w:t>Instituto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Gestão</w:t>
      </w:r>
      <w:r>
        <w:rPr>
          <w:spacing w:val="4"/>
        </w:rPr>
        <w:t> </w:t>
      </w:r>
      <w:r>
        <w:rPr/>
        <w:t>e</w:t>
      </w:r>
      <w:r>
        <w:rPr>
          <w:spacing w:val="5"/>
        </w:rPr>
        <w:t> </w:t>
      </w:r>
      <w:r>
        <w:rPr/>
        <w:t>Humanização</w:t>
      </w:r>
      <w:r>
        <w:rPr>
          <w:spacing w:val="5"/>
        </w:rPr>
        <w:t> </w:t>
      </w:r>
      <w:r>
        <w:rPr/>
        <w:t>–</w:t>
      </w:r>
      <w:r>
        <w:rPr>
          <w:spacing w:val="5"/>
        </w:rPr>
        <w:t> </w:t>
      </w:r>
      <w:r>
        <w:rPr/>
        <w:t>IGH,</w:t>
      </w:r>
      <w:r>
        <w:rPr>
          <w:spacing w:val="5"/>
        </w:rPr>
        <w:t> </w:t>
      </w:r>
      <w:r>
        <w:rPr/>
        <w:t>entidade</w:t>
      </w:r>
      <w:r>
        <w:rPr>
          <w:spacing w:val="5"/>
        </w:rPr>
        <w:t> </w:t>
      </w:r>
      <w:r>
        <w:rPr/>
        <w:t>de</w:t>
      </w:r>
      <w:r>
        <w:rPr>
          <w:spacing w:val="5"/>
        </w:rPr>
        <w:t> </w:t>
      </w:r>
      <w:r>
        <w:rPr/>
        <w:t>direito</w:t>
      </w:r>
      <w:r>
        <w:rPr>
          <w:spacing w:val="5"/>
        </w:rPr>
        <w:t> </w:t>
      </w:r>
      <w:r>
        <w:rPr/>
        <w:t>privado</w:t>
      </w:r>
      <w:r>
        <w:rPr>
          <w:spacing w:val="5"/>
        </w:rPr>
        <w:t> </w:t>
      </w:r>
      <w:r>
        <w:rPr/>
        <w:t>e</w:t>
      </w:r>
      <w:r>
        <w:rPr>
          <w:spacing w:val="5"/>
        </w:rPr>
        <w:t> </w:t>
      </w:r>
      <w:r>
        <w:rPr/>
        <w:t>sem</w:t>
      </w:r>
      <w:r>
        <w:rPr>
          <w:spacing w:val="5"/>
        </w:rPr>
        <w:t> </w:t>
      </w:r>
      <w:r>
        <w:rPr/>
        <w:t>fins</w:t>
      </w:r>
      <w:r>
        <w:rPr>
          <w:spacing w:val="5"/>
        </w:rPr>
        <w:t> </w:t>
      </w:r>
      <w:r>
        <w:rPr/>
        <w:t>lucrativos,</w:t>
      </w:r>
      <w:r>
        <w:rPr>
          <w:spacing w:val="-49"/>
        </w:rPr>
        <w:t> </w:t>
      </w:r>
      <w:r>
        <w:rPr/>
        <w:t>classificado</w:t>
      </w:r>
      <w:r>
        <w:rPr>
          <w:spacing w:val="4"/>
        </w:rPr>
        <w:t> </w:t>
      </w:r>
      <w:r>
        <w:rPr/>
        <w:t>como</w:t>
      </w:r>
      <w:r>
        <w:rPr>
          <w:spacing w:val="4"/>
        </w:rPr>
        <w:t> </w:t>
      </w:r>
      <w:r>
        <w:rPr/>
        <w:t>Organização</w:t>
      </w:r>
      <w:r>
        <w:rPr>
          <w:spacing w:val="4"/>
        </w:rPr>
        <w:t> </w:t>
      </w:r>
      <w:r>
        <w:rPr/>
        <w:t>Social,</w:t>
      </w:r>
      <w:r>
        <w:rPr>
          <w:spacing w:val="4"/>
        </w:rPr>
        <w:t> </w:t>
      </w:r>
      <w:r>
        <w:rPr/>
        <w:t>vem</w:t>
      </w:r>
      <w:r>
        <w:rPr>
          <w:spacing w:val="4"/>
        </w:rPr>
        <w:t> </w:t>
      </w:r>
      <w:r>
        <w:rPr/>
        <w:t>tornar</w:t>
      </w:r>
      <w:r>
        <w:rPr>
          <w:spacing w:val="4"/>
        </w:rPr>
        <w:t> </w:t>
      </w:r>
      <w:r>
        <w:rPr/>
        <w:t>público</w:t>
      </w:r>
      <w:r>
        <w:rPr>
          <w:spacing w:val="5"/>
        </w:rPr>
        <w:t> </w:t>
      </w:r>
      <w:r>
        <w:rPr/>
        <w:t>o</w:t>
      </w:r>
      <w:r>
        <w:rPr>
          <w:spacing w:val="3"/>
        </w:rPr>
        <w:t> </w:t>
      </w:r>
      <w:r>
        <w:rPr/>
        <w:t>resultado</w:t>
      </w:r>
      <w:r>
        <w:rPr>
          <w:spacing w:val="4"/>
        </w:rPr>
        <w:t> </w:t>
      </w:r>
      <w:r>
        <w:rPr/>
        <w:t>de</w:t>
      </w:r>
      <w:r>
        <w:rPr>
          <w:spacing w:val="4"/>
        </w:rPr>
        <w:t> </w:t>
      </w:r>
      <w:r>
        <w:rPr/>
        <w:t>processo,</w:t>
      </w:r>
      <w:r>
        <w:rPr>
          <w:spacing w:val="4"/>
        </w:rPr>
        <w:t> </w:t>
      </w:r>
      <w:r>
        <w:rPr/>
        <w:t>com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finalidade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adquirir</w:t>
      </w:r>
      <w:r>
        <w:rPr>
          <w:spacing w:val="3"/>
        </w:rPr>
        <w:t> </w:t>
      </w:r>
      <w:r>
        <w:rPr/>
        <w:t>bens,</w:t>
      </w:r>
      <w:r>
        <w:rPr>
          <w:spacing w:val="3"/>
        </w:rPr>
        <w:t> </w:t>
      </w:r>
      <w:r>
        <w:rPr/>
        <w:t>insumos</w:t>
      </w:r>
      <w:r>
        <w:rPr>
          <w:spacing w:val="3"/>
        </w:rPr>
        <w:t> </w:t>
      </w:r>
      <w:r>
        <w:rPr/>
        <w:t>e</w:t>
      </w:r>
      <w:r>
        <w:rPr>
          <w:spacing w:val="3"/>
        </w:rPr>
        <w:t> </w:t>
      </w:r>
      <w:r>
        <w:rPr/>
        <w:t>serviços</w:t>
      </w:r>
      <w:r>
        <w:rPr>
          <w:spacing w:val="3"/>
        </w:rPr>
        <w:t> </w:t>
      </w:r>
      <w:r>
        <w:rPr/>
        <w:t>para</w:t>
      </w:r>
      <w:r>
        <w:rPr>
          <w:spacing w:val="3"/>
        </w:rPr>
        <w:t> </w:t>
      </w:r>
      <w:r>
        <w:rPr/>
        <w:t>a(s)</w:t>
      </w:r>
      <w:r>
        <w:rPr>
          <w:spacing w:val="3"/>
        </w:rPr>
        <w:t> </w:t>
      </w:r>
      <w:r>
        <w:rPr/>
        <w:t>seguinte(s)</w:t>
      </w:r>
      <w:r>
        <w:rPr>
          <w:spacing w:val="3"/>
        </w:rPr>
        <w:t> </w:t>
      </w:r>
      <w:r>
        <w:rPr/>
        <w:t>unidade(s):</w:t>
      </w:r>
    </w:p>
    <w:p>
      <w:pPr>
        <w:pStyle w:val="BodyText"/>
        <w:spacing w:before="4"/>
        <w:rPr>
          <w:sz w:val="13"/>
        </w:rPr>
      </w:pPr>
    </w:p>
    <w:p>
      <w:pPr>
        <w:spacing w:before="61"/>
        <w:ind w:left="402" w:right="413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sz w:val="21"/>
        </w:rPr>
        <w:t>HEMNSL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-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Hospital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Est.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Maternidade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Nossa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Senhora</w:t>
      </w:r>
      <w:r>
        <w:rPr>
          <w:rFonts w:ascii="Calibri"/>
          <w:b/>
          <w:spacing w:val="9"/>
          <w:sz w:val="21"/>
        </w:rPr>
        <w:t> </w:t>
      </w:r>
      <w:r>
        <w:rPr>
          <w:rFonts w:ascii="Calibri"/>
          <w:b/>
          <w:sz w:val="21"/>
        </w:rPr>
        <w:t>de</w:t>
      </w:r>
      <w:r>
        <w:rPr>
          <w:rFonts w:ascii="Calibri"/>
          <w:b/>
          <w:spacing w:val="8"/>
          <w:sz w:val="21"/>
        </w:rPr>
        <w:t> </w:t>
      </w:r>
      <w:r>
        <w:rPr>
          <w:rFonts w:ascii="Calibri"/>
          <w:b/>
          <w:sz w:val="21"/>
        </w:rPr>
        <w:t>Lourdes</w:t>
      </w:r>
    </w:p>
    <w:p>
      <w:pPr>
        <w:spacing w:before="24"/>
        <w:ind w:left="406" w:right="389" w:firstLine="0"/>
        <w:jc w:val="center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Rua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230,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Qd.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709,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S/N,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Setor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Nova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Vila,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Goiânia/GO,</w:t>
      </w:r>
      <w:r>
        <w:rPr>
          <w:rFonts w:ascii="Calibri" w:hAnsi="Calibri"/>
          <w:spacing w:val="7"/>
          <w:sz w:val="21"/>
        </w:rPr>
        <w:t> </w:t>
      </w:r>
      <w:r>
        <w:rPr>
          <w:rFonts w:ascii="Calibri" w:hAnsi="Calibri"/>
          <w:sz w:val="21"/>
        </w:rPr>
        <w:t>CEP:</w:t>
      </w:r>
      <w:r>
        <w:rPr>
          <w:rFonts w:ascii="Calibri" w:hAnsi="Calibri"/>
          <w:spacing w:val="8"/>
          <w:sz w:val="21"/>
        </w:rPr>
        <w:t> </w:t>
      </w:r>
      <w:r>
        <w:rPr>
          <w:rFonts w:ascii="Calibri" w:hAnsi="Calibri"/>
          <w:sz w:val="21"/>
        </w:rPr>
        <w:t>74.640-210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 w:after="1"/>
        <w:rPr>
          <w:rFonts w:ascii="Calibri"/>
          <w:sz w:val="28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710"/>
        <w:gridCol w:w="1128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6" w:right="22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0" w:right="21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8" w:type="dxa"/>
            <w:gridSpan w:val="2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70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5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861" w:hRule="atLeast"/>
        </w:trPr>
        <w:tc>
          <w:tcPr>
            <w:tcW w:w="263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61"/>
              <w:ind w:left="276" w:right="240"/>
              <w:jc w:val="center"/>
              <w:rPr>
                <w:sz w:val="19"/>
              </w:rPr>
            </w:pPr>
            <w:r>
              <w:rPr>
                <w:sz w:val="19"/>
              </w:rPr>
              <w:t>IMPRILUX</w:t>
            </w:r>
            <w:r>
              <w:rPr>
                <w:spacing w:val="15"/>
                <w:sz w:val="19"/>
              </w:rPr>
              <w:t> </w:t>
            </w:r>
            <w:r>
              <w:rPr>
                <w:sz w:val="19"/>
              </w:rPr>
              <w:t>COMUNICACAO</w:t>
            </w:r>
          </w:p>
        </w:tc>
        <w:tc>
          <w:tcPr>
            <w:tcW w:w="47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34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4" w:lineRule="exact"/>
              <w:ind w:left="275" w:right="240"/>
              <w:jc w:val="center"/>
              <w:rPr>
                <w:sz w:val="19"/>
              </w:rPr>
            </w:pPr>
            <w:r>
              <w:rPr>
                <w:sz w:val="19"/>
              </w:rPr>
              <w:t>VISUAL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ind w:left="270" w:right="252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69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left="270" w:right="245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SERVIÇOS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DE: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CONFECÇÃO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PLACAS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IDENTIFICAÇÃO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</w:p>
          <w:p>
            <w:pPr>
              <w:pStyle w:val="TableParagraph"/>
              <w:spacing w:before="25"/>
              <w:ind w:left="270" w:right="232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PACIENTES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03"/>
              <w:ind w:left="116"/>
              <w:rPr>
                <w:sz w:val="19"/>
              </w:rPr>
            </w:pPr>
            <w:r>
              <w:rPr>
                <w:sz w:val="19"/>
              </w:rPr>
              <w:t>R$</w:t>
            </w: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412"/>
              <w:rPr>
                <w:sz w:val="19"/>
              </w:rPr>
            </w:pPr>
            <w:r>
              <w:rPr>
                <w:sz w:val="19"/>
              </w:rPr>
              <w:t>4.794,00</w:t>
            </w:r>
          </w:p>
        </w:tc>
      </w:tr>
      <w:tr>
        <w:trPr>
          <w:trHeight w:val="580" w:hRule="atLeast"/>
        </w:trPr>
        <w:tc>
          <w:tcPr>
            <w:tcW w:w="263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sz w:val="22"/>
              </w:rPr>
            </w:pPr>
          </w:p>
          <w:p>
            <w:pPr>
              <w:pStyle w:val="TableParagraph"/>
              <w:ind w:left="276" w:right="222"/>
              <w:jc w:val="center"/>
              <w:rPr>
                <w:sz w:val="21"/>
              </w:rPr>
            </w:pPr>
            <w:r>
              <w:rPr>
                <w:sz w:val="21"/>
              </w:rPr>
              <w:t>12.923.703/0001-70</w:t>
            </w:r>
          </w:p>
        </w:tc>
        <w:tc>
          <w:tcPr>
            <w:tcW w:w="47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0" w:type="dxa"/>
            <w:tcBorders>
              <w:top w:val="nil"/>
              <w:left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63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9" w:lineRule="exact" w:before="10"/>
              <w:ind w:left="270" w:right="210"/>
              <w:jc w:val="center"/>
              <w:rPr>
                <w:sz w:val="21"/>
              </w:rPr>
            </w:pPr>
            <w:r>
              <w:rPr>
                <w:sz w:val="21"/>
              </w:rPr>
              <w:t>(SERVIÇO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ESPORÁDICO)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9"/>
        </w:rPr>
      </w:pPr>
    </w:p>
    <w:p>
      <w:pPr>
        <w:tabs>
          <w:tab w:pos="5753" w:val="left" w:leader="none"/>
        </w:tabs>
        <w:spacing w:before="60"/>
        <w:ind w:left="4256" w:right="0" w:firstLine="0"/>
        <w:jc w:val="left"/>
        <w:rPr>
          <w:rFonts w:ascii="Calibri" w:hAnsi="Calibri"/>
          <w:sz w:val="21"/>
        </w:rPr>
      </w:pPr>
      <w:r>
        <w:rPr>
          <w:rFonts w:ascii="Calibri" w:hAnsi="Calibri"/>
          <w:sz w:val="21"/>
        </w:rPr>
        <w:t>Goiânia</w:t>
      </w:r>
      <w:r>
        <w:rPr>
          <w:rFonts w:ascii="Calibri" w:hAnsi="Calibri"/>
          <w:spacing w:val="3"/>
          <w:sz w:val="21"/>
        </w:rPr>
        <w:t> </w:t>
      </w:r>
      <w:r>
        <w:rPr>
          <w:rFonts w:ascii="Calibri" w:hAnsi="Calibri"/>
          <w:sz w:val="21"/>
        </w:rPr>
        <w:t>-</w:t>
      </w:r>
      <w:r>
        <w:rPr>
          <w:rFonts w:ascii="Calibri" w:hAnsi="Calibri"/>
          <w:spacing w:val="4"/>
          <w:sz w:val="21"/>
        </w:rPr>
        <w:t> </w:t>
      </w:r>
      <w:r>
        <w:rPr>
          <w:rFonts w:ascii="Calibri" w:hAnsi="Calibri"/>
          <w:sz w:val="21"/>
        </w:rPr>
        <w:t>GO</w:t>
      </w:r>
      <w:r>
        <w:rPr>
          <w:rFonts w:ascii="Times New Roman" w:hAnsi="Times New Roman"/>
          <w:sz w:val="21"/>
        </w:rPr>
        <w:tab/>
      </w:r>
      <w:r>
        <w:rPr>
          <w:rFonts w:ascii="Calibri" w:hAnsi="Calibri"/>
          <w:position w:val="1"/>
          <w:sz w:val="21"/>
        </w:rPr>
        <w:t>30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novembro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de</w:t>
      </w:r>
      <w:r>
        <w:rPr>
          <w:rFonts w:ascii="Calibri" w:hAnsi="Calibri"/>
          <w:spacing w:val="5"/>
          <w:position w:val="1"/>
          <w:sz w:val="21"/>
        </w:rPr>
        <w:t> </w:t>
      </w:r>
      <w:r>
        <w:rPr>
          <w:rFonts w:ascii="Calibri" w:hAnsi="Calibri"/>
          <w:position w:val="1"/>
          <w:sz w:val="2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 Light">
    <w:altName w:val="Calibri Light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 Light" w:hAnsi="Calibri Light" w:eastAsia="Calibri Light" w:cs="Calibri Ligh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 Light" w:hAnsi="Calibri Light" w:eastAsia="Calibri Light" w:cs="Calibri Light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402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- 2023.xlsx)</dc:title>
  <dcterms:created xsi:type="dcterms:W3CDTF">2023-11-30T18:51:14Z</dcterms:created>
  <dcterms:modified xsi:type="dcterms:W3CDTF">2023-11-30T18:51:14Z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2023-11-30T00:00:00Z</vt:filetime>
  </property>
</Properties>
</file>