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2023148TP41225HEMNSL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2" w:right="413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HEMNSL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Est.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Maternidade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Nossa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Senhora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de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Lourdes</w:t>
      </w:r>
    </w:p>
    <w:p>
      <w:pPr>
        <w:spacing w:before="24"/>
        <w:ind w:left="406" w:right="389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230,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Qd.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709,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Nova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Vila,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74.640-210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10"/>
        <w:gridCol w:w="1128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6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0" w:right="2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76" w:right="240"/>
              <w:jc w:val="center"/>
              <w:rPr>
                <w:sz w:val="19"/>
              </w:rPr>
            </w:pPr>
            <w:r>
              <w:rPr>
                <w:sz w:val="19"/>
              </w:rPr>
              <w:t>IMPRILUX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COMUNICACAO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75" w:right="240"/>
              <w:jc w:val="center"/>
              <w:rPr>
                <w:sz w:val="19"/>
              </w:rPr>
            </w:pPr>
            <w:r>
              <w:rPr>
                <w:sz w:val="19"/>
              </w:rPr>
              <w:t>VISUAL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70" w:right="25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70" w:right="2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CONFECÇÃO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PLACAS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IDENTIFICAÇÃO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5"/>
              <w:ind w:left="270" w:right="2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PACIENTES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16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412"/>
              <w:rPr>
                <w:sz w:val="19"/>
              </w:rPr>
            </w:pPr>
            <w:r>
              <w:rPr>
                <w:sz w:val="19"/>
              </w:rPr>
              <w:t>4.794,00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76" w:right="222"/>
              <w:jc w:val="center"/>
              <w:rPr>
                <w:sz w:val="21"/>
              </w:rPr>
            </w:pPr>
            <w:r>
              <w:rPr>
                <w:sz w:val="21"/>
              </w:rPr>
              <w:t>12.923.703/0001-70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70" w:right="210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30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2023-11-30T18:51:14Z</dcterms:created>
  <dcterms:modified xsi:type="dcterms:W3CDTF">2023-11-30T18:51:14Z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2023-11-30T00:00:00Z</vt:filetime>
  </property>
</Properties>
</file>