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PROCESSO</w:t>
      </w:r>
    </w:p>
    <w:p>
      <w:pPr>
        <w:pStyle w:val="BodyText"/>
        <w:spacing w:before="14"/>
        <w:ind w:left="401" w:right="399"/>
        <w:jc w:val="center"/>
      </w:pPr>
      <w:r>
        <w:rPr/>
        <w:t>2023148TP41228HEMNSL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 w:before="53"/>
        <w:ind w:left="404" w:right="399"/>
        <w:jc w:val="center"/>
      </w:pPr>
      <w:r>
        <w:rPr/>
        <w:t>O</w:t>
      </w:r>
      <w:r>
        <w:rPr>
          <w:spacing w:val="-9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Gestão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Humanização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IGH,</w:t>
      </w:r>
      <w:r>
        <w:rPr>
          <w:spacing w:val="-8"/>
        </w:rPr>
        <w:t> </w:t>
      </w:r>
      <w:r>
        <w:rPr/>
        <w:t>entidade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direito</w:t>
      </w:r>
      <w:r>
        <w:rPr>
          <w:spacing w:val="-8"/>
        </w:rPr>
        <w:t> </w:t>
      </w:r>
      <w:r>
        <w:rPr/>
        <w:t>privado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sem</w:t>
      </w:r>
      <w:r>
        <w:rPr>
          <w:spacing w:val="-8"/>
        </w:rPr>
        <w:t> </w:t>
      </w:r>
      <w:r>
        <w:rPr/>
        <w:t>fins</w:t>
      </w:r>
      <w:r>
        <w:rPr>
          <w:spacing w:val="-8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 como Organização Social, vem tornar público o resultado de processo, com a</w:t>
      </w:r>
      <w:r>
        <w:rPr>
          <w:spacing w:val="1"/>
        </w:rPr>
        <w:t> </w:t>
      </w:r>
      <w:r>
        <w:rPr/>
        <w:t>finalidade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adquirir</w:t>
      </w:r>
      <w:r>
        <w:rPr>
          <w:spacing w:val="-3"/>
        </w:rPr>
        <w:t> </w:t>
      </w:r>
      <w:r>
        <w:rPr/>
        <w:t>bens,</w:t>
      </w:r>
      <w:r>
        <w:rPr>
          <w:spacing w:val="-5"/>
        </w:rPr>
        <w:t> </w:t>
      </w:r>
      <w:r>
        <w:rPr/>
        <w:t>insumos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a(s)</w:t>
      </w:r>
      <w:r>
        <w:rPr>
          <w:spacing w:val="-5"/>
        </w:rPr>
        <w:t> </w:t>
      </w:r>
      <w:r>
        <w:rPr/>
        <w:t>seguinte(s)</w:t>
      </w:r>
      <w:r>
        <w:rPr>
          <w:spacing w:val="-6"/>
        </w:rPr>
        <w:t> </w:t>
      </w:r>
      <w:r>
        <w:rPr/>
        <w:t>unidade(s):</w:t>
      </w:r>
    </w:p>
    <w:p>
      <w:pPr>
        <w:pStyle w:val="BodyText"/>
        <w:spacing w:before="9"/>
        <w:rPr>
          <w:sz w:val="12"/>
        </w:rPr>
      </w:pPr>
    </w:p>
    <w:p>
      <w:pPr>
        <w:spacing w:before="56"/>
        <w:ind w:left="404" w:right="388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HEMNSL</w:t>
      </w:r>
      <w:r>
        <w:rPr>
          <w:rFonts w:ascii="Calibri"/>
          <w:b/>
          <w:spacing w:val="-5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-3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-5"/>
          <w:sz w:val="21"/>
        </w:rPr>
        <w:t> </w:t>
      </w:r>
      <w:r>
        <w:rPr>
          <w:rFonts w:ascii="Calibri"/>
          <w:b/>
          <w:sz w:val="21"/>
        </w:rPr>
        <w:t>Est.</w:t>
      </w:r>
      <w:r>
        <w:rPr>
          <w:rFonts w:ascii="Calibri"/>
          <w:b/>
          <w:spacing w:val="-5"/>
          <w:sz w:val="21"/>
        </w:rPr>
        <w:t> </w:t>
      </w:r>
      <w:r>
        <w:rPr>
          <w:rFonts w:ascii="Calibri"/>
          <w:b/>
          <w:sz w:val="21"/>
        </w:rPr>
        <w:t>Maternidade</w:t>
      </w:r>
      <w:r>
        <w:rPr>
          <w:rFonts w:ascii="Calibri"/>
          <w:b/>
          <w:spacing w:val="-5"/>
          <w:sz w:val="21"/>
        </w:rPr>
        <w:t> </w:t>
      </w:r>
      <w:r>
        <w:rPr>
          <w:rFonts w:ascii="Calibri"/>
          <w:b/>
          <w:sz w:val="21"/>
        </w:rPr>
        <w:t>Nossa</w:t>
      </w:r>
      <w:r>
        <w:rPr>
          <w:rFonts w:ascii="Calibri"/>
          <w:b/>
          <w:spacing w:val="-4"/>
          <w:sz w:val="21"/>
        </w:rPr>
        <w:t> </w:t>
      </w:r>
      <w:r>
        <w:rPr>
          <w:rFonts w:ascii="Calibri"/>
          <w:b/>
          <w:sz w:val="21"/>
        </w:rPr>
        <w:t>Senhora</w:t>
      </w:r>
      <w:r>
        <w:rPr>
          <w:rFonts w:ascii="Calibri"/>
          <w:b/>
          <w:spacing w:val="-4"/>
          <w:sz w:val="21"/>
        </w:rPr>
        <w:t> </w:t>
      </w:r>
      <w:r>
        <w:rPr>
          <w:rFonts w:ascii="Calibri"/>
          <w:b/>
          <w:sz w:val="21"/>
        </w:rPr>
        <w:t>de</w:t>
      </w:r>
      <w:r>
        <w:rPr>
          <w:rFonts w:ascii="Calibri"/>
          <w:b/>
          <w:spacing w:val="-4"/>
          <w:sz w:val="21"/>
        </w:rPr>
        <w:t> </w:t>
      </w:r>
      <w:r>
        <w:rPr>
          <w:rFonts w:ascii="Calibri"/>
          <w:b/>
          <w:sz w:val="21"/>
        </w:rPr>
        <w:t>Lourdes</w:t>
      </w:r>
    </w:p>
    <w:p>
      <w:pPr>
        <w:spacing w:before="15"/>
        <w:ind w:left="404" w:right="38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230,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Qd.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709,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Nova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Vila,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Goiânia/GO,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74.640-210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3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4677"/>
        <w:gridCol w:w="1793"/>
      </w:tblGrid>
      <w:tr>
        <w:trPr>
          <w:trHeight w:val="984" w:hRule="atLeast"/>
        </w:trPr>
        <w:tc>
          <w:tcPr>
            <w:tcW w:w="2581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298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793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145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554" w:hRule="atLeast"/>
        </w:trPr>
        <w:tc>
          <w:tcPr>
            <w:tcW w:w="258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64" w:lineRule="auto" w:before="111"/>
              <w:ind w:left="287" w:right="261" w:hanging="2"/>
              <w:jc w:val="center"/>
              <w:rPr>
                <w:sz w:val="15"/>
              </w:rPr>
            </w:pPr>
            <w:r>
              <w:rPr>
                <w:sz w:val="15"/>
              </w:rPr>
              <w:t>JLF 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LARF COMERCIO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IMP.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PRODUTOS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HOSPITALARES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LTDA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68" w:right="529"/>
              <w:jc w:val="center"/>
              <w:rPr>
                <w:sz w:val="17"/>
              </w:rPr>
            </w:pPr>
            <w:r>
              <w:rPr>
                <w:sz w:val="17"/>
              </w:rPr>
              <w:t>22.081.322/0001-45</w:t>
            </w:r>
          </w:p>
        </w:tc>
        <w:tc>
          <w:tcPr>
            <w:tcW w:w="46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64" w:lineRule="auto"/>
              <w:ind w:left="298" w:right="260"/>
              <w:jc w:val="center"/>
              <w:rPr>
                <w:sz w:val="15"/>
              </w:rPr>
            </w:pPr>
            <w:r>
              <w:rPr>
                <w:sz w:val="15"/>
              </w:rPr>
              <w:t>CONTRATAÇÃO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EMPRESA ESPECIALIZADA PARA PRESTAÇÃO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SERVIÇOS DE: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MANUTENÇÃO 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INSTRUMENTAL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CIRÚRGICO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01" w:lineRule="exact" w:before="1"/>
              <w:ind w:left="298" w:right="247"/>
              <w:jc w:val="center"/>
              <w:rPr>
                <w:sz w:val="17"/>
              </w:rPr>
            </w:pPr>
            <w:r>
              <w:rPr>
                <w:sz w:val="17"/>
              </w:rPr>
              <w:t>ESPORADICO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44" w:right="95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2.910,00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8"/>
        </w:rPr>
      </w:pPr>
    </w:p>
    <w:p>
      <w:pPr>
        <w:tabs>
          <w:tab w:pos="5631" w:val="left" w:leader="none"/>
        </w:tabs>
        <w:spacing w:before="56"/>
        <w:ind w:left="4165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 - 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16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abril</w:t>
      </w:r>
      <w:r>
        <w:rPr>
          <w:rFonts w:ascii="Calibri" w:hAnsi="Calibri"/>
          <w:spacing w:val="-2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2024</w:t>
      </w:r>
    </w:p>
    <w:sectPr>
      <w:type w:val="continuous"/>
      <w:pgSz w:w="11900" w:h="16840"/>
      <w:pgMar w:top="114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404" w:right="379"/>
      <w:jc w:val="center"/>
    </w:pPr>
    <w:rPr>
      <w:rFonts w:ascii="Calibri Light" w:hAnsi="Calibri Light" w:eastAsia="Calibri Light" w:cs="Calibri Ligh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2024-04-16T19:15:24Z</dcterms:created>
  <dcterms:modified xsi:type="dcterms:W3CDTF">2024-04-16T19:15:24Z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2024-04-16T00:00:00Z</vt:filetime>
  </property>
</Properties>
</file>