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t>RESULTADO</w:t>
      </w:r>
      <w:r>
        <w:rPr>
          <w:spacing w:val="2"/>
        </w:rPr>
        <w:t> </w:t>
      </w:r>
      <w:r>
        <w:rPr/>
        <w:t>-</w:t>
      </w:r>
      <w:r>
        <w:rPr>
          <w:spacing w:val="3"/>
        </w:rPr>
        <w:t> </w:t>
      </w:r>
      <w:r>
        <w:rPr/>
        <w:t>TOMADA</w:t>
      </w:r>
      <w:r>
        <w:rPr>
          <w:spacing w:val="3"/>
        </w:rPr>
        <w:t> </w:t>
      </w:r>
      <w:r>
        <w:rPr/>
        <w:t>DE</w:t>
      </w:r>
      <w:r>
        <w:rPr>
          <w:spacing w:val="3"/>
        </w:rPr>
        <w:t> </w:t>
      </w:r>
      <w:r>
        <w:rPr/>
        <w:t>PREÇO</w:t>
      </w:r>
    </w:p>
    <w:p>
      <w:pPr>
        <w:pStyle w:val="BodyText"/>
        <w:spacing w:before="47"/>
        <w:ind w:left="406" w:right="401"/>
        <w:jc w:val="center"/>
      </w:pPr>
      <w:r>
        <w:rPr/>
        <w:t>20231110TP50279HEMNSL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line="259" w:lineRule="auto" w:before="55"/>
        <w:ind w:left="406" w:right="413"/>
        <w:jc w:val="center"/>
      </w:pPr>
      <w:r>
        <w:rPr/>
        <w:t>O</w:t>
      </w:r>
      <w:r>
        <w:rPr>
          <w:spacing w:val="5"/>
        </w:rPr>
        <w:t> </w:t>
      </w:r>
      <w:r>
        <w:rPr/>
        <w:t>Instituto</w:t>
      </w:r>
      <w:r>
        <w:rPr>
          <w:spacing w:val="5"/>
        </w:rPr>
        <w:t> </w:t>
      </w:r>
      <w:r>
        <w:rPr/>
        <w:t>de</w:t>
      </w:r>
      <w:r>
        <w:rPr>
          <w:spacing w:val="4"/>
        </w:rPr>
        <w:t> </w:t>
      </w:r>
      <w:r>
        <w:rPr/>
        <w:t>Gestão</w:t>
      </w:r>
      <w:r>
        <w:rPr>
          <w:spacing w:val="4"/>
        </w:rPr>
        <w:t> </w:t>
      </w:r>
      <w:r>
        <w:rPr/>
        <w:t>e</w:t>
      </w:r>
      <w:r>
        <w:rPr>
          <w:spacing w:val="5"/>
        </w:rPr>
        <w:t> </w:t>
      </w:r>
      <w:r>
        <w:rPr/>
        <w:t>Humanização</w:t>
      </w:r>
      <w:r>
        <w:rPr>
          <w:spacing w:val="5"/>
        </w:rPr>
        <w:t> </w:t>
      </w:r>
      <w:r>
        <w:rPr/>
        <w:t>–</w:t>
      </w:r>
      <w:r>
        <w:rPr>
          <w:spacing w:val="5"/>
        </w:rPr>
        <w:t> </w:t>
      </w:r>
      <w:r>
        <w:rPr/>
        <w:t>IGH,</w:t>
      </w:r>
      <w:r>
        <w:rPr>
          <w:spacing w:val="5"/>
        </w:rPr>
        <w:t> </w:t>
      </w:r>
      <w:r>
        <w:rPr/>
        <w:t>entidade</w:t>
      </w:r>
      <w:r>
        <w:rPr>
          <w:spacing w:val="5"/>
        </w:rPr>
        <w:t> </w:t>
      </w:r>
      <w:r>
        <w:rPr/>
        <w:t>de</w:t>
      </w:r>
      <w:r>
        <w:rPr>
          <w:spacing w:val="5"/>
        </w:rPr>
        <w:t> </w:t>
      </w:r>
      <w:r>
        <w:rPr/>
        <w:t>direito</w:t>
      </w:r>
      <w:r>
        <w:rPr>
          <w:spacing w:val="5"/>
        </w:rPr>
        <w:t> </w:t>
      </w:r>
      <w:r>
        <w:rPr/>
        <w:t>privado</w:t>
      </w:r>
      <w:r>
        <w:rPr>
          <w:spacing w:val="5"/>
        </w:rPr>
        <w:t> </w:t>
      </w:r>
      <w:r>
        <w:rPr/>
        <w:t>e</w:t>
      </w:r>
      <w:r>
        <w:rPr>
          <w:spacing w:val="5"/>
        </w:rPr>
        <w:t> </w:t>
      </w:r>
      <w:r>
        <w:rPr/>
        <w:t>sem</w:t>
      </w:r>
      <w:r>
        <w:rPr>
          <w:spacing w:val="5"/>
        </w:rPr>
        <w:t> </w:t>
      </w:r>
      <w:r>
        <w:rPr/>
        <w:t>fins</w:t>
      </w:r>
      <w:r>
        <w:rPr>
          <w:spacing w:val="5"/>
        </w:rPr>
        <w:t> </w:t>
      </w:r>
      <w:r>
        <w:rPr/>
        <w:t>lucrativos,</w:t>
      </w:r>
      <w:r>
        <w:rPr>
          <w:spacing w:val="-49"/>
        </w:rPr>
        <w:t> </w:t>
      </w:r>
      <w:r>
        <w:rPr/>
        <w:t>classificado</w:t>
      </w:r>
      <w:r>
        <w:rPr>
          <w:spacing w:val="4"/>
        </w:rPr>
        <w:t> </w:t>
      </w:r>
      <w:r>
        <w:rPr/>
        <w:t>como</w:t>
      </w:r>
      <w:r>
        <w:rPr>
          <w:spacing w:val="4"/>
        </w:rPr>
        <w:t> </w:t>
      </w:r>
      <w:r>
        <w:rPr/>
        <w:t>Organização</w:t>
      </w:r>
      <w:r>
        <w:rPr>
          <w:spacing w:val="4"/>
        </w:rPr>
        <w:t> </w:t>
      </w:r>
      <w:r>
        <w:rPr/>
        <w:t>Social,</w:t>
      </w:r>
      <w:r>
        <w:rPr>
          <w:spacing w:val="4"/>
        </w:rPr>
        <w:t> </w:t>
      </w:r>
      <w:r>
        <w:rPr/>
        <w:t>vem</w:t>
      </w:r>
      <w:r>
        <w:rPr>
          <w:spacing w:val="4"/>
        </w:rPr>
        <w:t> </w:t>
      </w:r>
      <w:r>
        <w:rPr/>
        <w:t>tornar</w:t>
      </w:r>
      <w:r>
        <w:rPr>
          <w:spacing w:val="4"/>
        </w:rPr>
        <w:t> </w:t>
      </w:r>
      <w:r>
        <w:rPr/>
        <w:t>público</w:t>
      </w:r>
      <w:r>
        <w:rPr>
          <w:spacing w:val="5"/>
        </w:rPr>
        <w:t> </w:t>
      </w:r>
      <w:r>
        <w:rPr/>
        <w:t>o</w:t>
      </w:r>
      <w:r>
        <w:rPr>
          <w:spacing w:val="3"/>
        </w:rPr>
        <w:t> </w:t>
      </w:r>
      <w:r>
        <w:rPr/>
        <w:t>resultado</w:t>
      </w:r>
      <w:r>
        <w:rPr>
          <w:spacing w:val="4"/>
        </w:rPr>
        <w:t> </w:t>
      </w:r>
      <w:r>
        <w:rPr/>
        <w:t>de</w:t>
      </w:r>
      <w:r>
        <w:rPr>
          <w:spacing w:val="4"/>
        </w:rPr>
        <w:t> </w:t>
      </w:r>
      <w:r>
        <w:rPr/>
        <w:t>processo,</w:t>
      </w:r>
      <w:r>
        <w:rPr>
          <w:spacing w:val="4"/>
        </w:rPr>
        <w:t> </w:t>
      </w:r>
      <w:r>
        <w:rPr/>
        <w:t>com</w:t>
      </w:r>
      <w:r>
        <w:rPr>
          <w:spacing w:val="4"/>
        </w:rPr>
        <w:t> </w:t>
      </w:r>
      <w:r>
        <w:rPr/>
        <w:t>a</w:t>
      </w:r>
      <w:r>
        <w:rPr>
          <w:spacing w:val="1"/>
        </w:rPr>
        <w:t> </w:t>
      </w:r>
      <w:r>
        <w:rPr/>
        <w:t>finalidade</w:t>
      </w:r>
      <w:r>
        <w:rPr>
          <w:spacing w:val="3"/>
        </w:rPr>
        <w:t> </w:t>
      </w:r>
      <w:r>
        <w:rPr/>
        <w:t>de</w:t>
      </w:r>
      <w:r>
        <w:rPr>
          <w:spacing w:val="3"/>
        </w:rPr>
        <w:t> </w:t>
      </w:r>
      <w:r>
        <w:rPr/>
        <w:t>adquirir</w:t>
      </w:r>
      <w:r>
        <w:rPr>
          <w:spacing w:val="3"/>
        </w:rPr>
        <w:t> </w:t>
      </w:r>
      <w:r>
        <w:rPr/>
        <w:t>bens,</w:t>
      </w:r>
      <w:r>
        <w:rPr>
          <w:spacing w:val="3"/>
        </w:rPr>
        <w:t> </w:t>
      </w:r>
      <w:r>
        <w:rPr/>
        <w:t>insumos</w:t>
      </w:r>
      <w:r>
        <w:rPr>
          <w:spacing w:val="3"/>
        </w:rPr>
        <w:t> </w:t>
      </w:r>
      <w:r>
        <w:rPr/>
        <w:t>e</w:t>
      </w:r>
      <w:r>
        <w:rPr>
          <w:spacing w:val="3"/>
        </w:rPr>
        <w:t> </w:t>
      </w:r>
      <w:r>
        <w:rPr/>
        <w:t>serviços</w:t>
      </w:r>
      <w:r>
        <w:rPr>
          <w:spacing w:val="3"/>
        </w:rPr>
        <w:t> </w:t>
      </w:r>
      <w:r>
        <w:rPr/>
        <w:t>para</w:t>
      </w:r>
      <w:r>
        <w:rPr>
          <w:spacing w:val="3"/>
        </w:rPr>
        <w:t> </w:t>
      </w:r>
      <w:r>
        <w:rPr/>
        <w:t>a(s)</w:t>
      </w:r>
      <w:r>
        <w:rPr>
          <w:spacing w:val="3"/>
        </w:rPr>
        <w:t> </w:t>
      </w:r>
      <w:r>
        <w:rPr/>
        <w:t>seguinte(s)</w:t>
      </w:r>
      <w:r>
        <w:rPr>
          <w:spacing w:val="3"/>
        </w:rPr>
        <w:t> </w:t>
      </w:r>
      <w:r>
        <w:rPr/>
        <w:t>unidade(s):</w:t>
      </w:r>
    </w:p>
    <w:p>
      <w:pPr>
        <w:pStyle w:val="BodyText"/>
        <w:spacing w:before="4"/>
        <w:rPr>
          <w:sz w:val="13"/>
        </w:rPr>
      </w:pPr>
    </w:p>
    <w:p>
      <w:pPr>
        <w:spacing w:before="61"/>
        <w:ind w:left="402" w:right="413" w:firstLine="0"/>
        <w:jc w:val="center"/>
        <w:rPr>
          <w:rFonts w:ascii="Calibri"/>
          <w:b/>
          <w:sz w:val="21"/>
        </w:rPr>
      </w:pPr>
      <w:r>
        <w:rPr>
          <w:rFonts w:ascii="Calibri"/>
          <w:b/>
          <w:sz w:val="21"/>
        </w:rPr>
        <w:t>HEMNSL</w:t>
      </w:r>
      <w:r>
        <w:rPr>
          <w:rFonts w:ascii="Calibri"/>
          <w:b/>
          <w:spacing w:val="8"/>
          <w:sz w:val="21"/>
        </w:rPr>
        <w:t> </w:t>
      </w:r>
      <w:r>
        <w:rPr>
          <w:rFonts w:ascii="Calibri"/>
          <w:b/>
          <w:sz w:val="21"/>
        </w:rPr>
        <w:t>-</w:t>
      </w:r>
      <w:r>
        <w:rPr>
          <w:rFonts w:ascii="Calibri"/>
          <w:b/>
          <w:spacing w:val="9"/>
          <w:sz w:val="21"/>
        </w:rPr>
        <w:t> </w:t>
      </w:r>
      <w:r>
        <w:rPr>
          <w:rFonts w:ascii="Calibri"/>
          <w:b/>
          <w:sz w:val="21"/>
        </w:rPr>
        <w:t>Hospital</w:t>
      </w:r>
      <w:r>
        <w:rPr>
          <w:rFonts w:ascii="Calibri"/>
          <w:b/>
          <w:spacing w:val="9"/>
          <w:sz w:val="21"/>
        </w:rPr>
        <w:t> </w:t>
      </w:r>
      <w:r>
        <w:rPr>
          <w:rFonts w:ascii="Calibri"/>
          <w:b/>
          <w:sz w:val="21"/>
        </w:rPr>
        <w:t>Est.</w:t>
      </w:r>
      <w:r>
        <w:rPr>
          <w:rFonts w:ascii="Calibri"/>
          <w:b/>
          <w:spacing w:val="9"/>
          <w:sz w:val="21"/>
        </w:rPr>
        <w:t> </w:t>
      </w:r>
      <w:r>
        <w:rPr>
          <w:rFonts w:ascii="Calibri"/>
          <w:b/>
          <w:sz w:val="21"/>
        </w:rPr>
        <w:t>Maternidade</w:t>
      </w:r>
      <w:r>
        <w:rPr>
          <w:rFonts w:ascii="Calibri"/>
          <w:b/>
          <w:spacing w:val="9"/>
          <w:sz w:val="21"/>
        </w:rPr>
        <w:t> </w:t>
      </w:r>
      <w:r>
        <w:rPr>
          <w:rFonts w:ascii="Calibri"/>
          <w:b/>
          <w:sz w:val="21"/>
        </w:rPr>
        <w:t>Nossa</w:t>
      </w:r>
      <w:r>
        <w:rPr>
          <w:rFonts w:ascii="Calibri"/>
          <w:b/>
          <w:spacing w:val="9"/>
          <w:sz w:val="21"/>
        </w:rPr>
        <w:t> </w:t>
      </w:r>
      <w:r>
        <w:rPr>
          <w:rFonts w:ascii="Calibri"/>
          <w:b/>
          <w:sz w:val="21"/>
        </w:rPr>
        <w:t>Senhora</w:t>
      </w:r>
      <w:r>
        <w:rPr>
          <w:rFonts w:ascii="Calibri"/>
          <w:b/>
          <w:spacing w:val="9"/>
          <w:sz w:val="21"/>
        </w:rPr>
        <w:t> </w:t>
      </w:r>
      <w:r>
        <w:rPr>
          <w:rFonts w:ascii="Calibri"/>
          <w:b/>
          <w:sz w:val="21"/>
        </w:rPr>
        <w:t>de</w:t>
      </w:r>
      <w:r>
        <w:rPr>
          <w:rFonts w:ascii="Calibri"/>
          <w:b/>
          <w:spacing w:val="8"/>
          <w:sz w:val="21"/>
        </w:rPr>
        <w:t> </w:t>
      </w:r>
      <w:r>
        <w:rPr>
          <w:rFonts w:ascii="Calibri"/>
          <w:b/>
          <w:sz w:val="21"/>
        </w:rPr>
        <w:t>Lourdes</w:t>
      </w:r>
    </w:p>
    <w:p>
      <w:pPr>
        <w:spacing w:before="24"/>
        <w:ind w:left="406" w:right="389" w:firstLine="0"/>
        <w:jc w:val="center"/>
        <w:rPr>
          <w:rFonts w:ascii="Calibri" w:hAnsi="Calibri"/>
          <w:sz w:val="21"/>
        </w:rPr>
      </w:pPr>
      <w:r>
        <w:rPr>
          <w:rFonts w:ascii="Calibri" w:hAnsi="Calibri"/>
          <w:sz w:val="21"/>
        </w:rPr>
        <w:t>Rua</w:t>
      </w:r>
      <w:r>
        <w:rPr>
          <w:rFonts w:ascii="Calibri" w:hAnsi="Calibri"/>
          <w:spacing w:val="8"/>
          <w:sz w:val="21"/>
        </w:rPr>
        <w:t> </w:t>
      </w:r>
      <w:r>
        <w:rPr>
          <w:rFonts w:ascii="Calibri" w:hAnsi="Calibri"/>
          <w:sz w:val="21"/>
        </w:rPr>
        <w:t>230,</w:t>
      </w:r>
      <w:r>
        <w:rPr>
          <w:rFonts w:ascii="Calibri" w:hAnsi="Calibri"/>
          <w:spacing w:val="8"/>
          <w:sz w:val="21"/>
        </w:rPr>
        <w:t> </w:t>
      </w:r>
      <w:r>
        <w:rPr>
          <w:rFonts w:ascii="Calibri" w:hAnsi="Calibri"/>
          <w:sz w:val="21"/>
        </w:rPr>
        <w:t>Qd.</w:t>
      </w:r>
      <w:r>
        <w:rPr>
          <w:rFonts w:ascii="Calibri" w:hAnsi="Calibri"/>
          <w:spacing w:val="9"/>
          <w:sz w:val="21"/>
        </w:rPr>
        <w:t> </w:t>
      </w:r>
      <w:r>
        <w:rPr>
          <w:rFonts w:ascii="Calibri" w:hAnsi="Calibri"/>
          <w:sz w:val="21"/>
        </w:rPr>
        <w:t>709,</w:t>
      </w:r>
      <w:r>
        <w:rPr>
          <w:rFonts w:ascii="Calibri" w:hAnsi="Calibri"/>
          <w:spacing w:val="8"/>
          <w:sz w:val="21"/>
        </w:rPr>
        <w:t> </w:t>
      </w:r>
      <w:r>
        <w:rPr>
          <w:rFonts w:ascii="Calibri" w:hAnsi="Calibri"/>
          <w:sz w:val="21"/>
        </w:rPr>
        <w:t>S/N,</w:t>
      </w:r>
      <w:r>
        <w:rPr>
          <w:rFonts w:ascii="Calibri" w:hAnsi="Calibri"/>
          <w:spacing w:val="9"/>
          <w:sz w:val="21"/>
        </w:rPr>
        <w:t> </w:t>
      </w:r>
      <w:r>
        <w:rPr>
          <w:rFonts w:ascii="Calibri" w:hAnsi="Calibri"/>
          <w:sz w:val="21"/>
        </w:rPr>
        <w:t>Setor</w:t>
      </w:r>
      <w:r>
        <w:rPr>
          <w:rFonts w:ascii="Calibri" w:hAnsi="Calibri"/>
          <w:spacing w:val="8"/>
          <w:sz w:val="21"/>
        </w:rPr>
        <w:t> </w:t>
      </w:r>
      <w:r>
        <w:rPr>
          <w:rFonts w:ascii="Calibri" w:hAnsi="Calibri"/>
          <w:sz w:val="21"/>
        </w:rPr>
        <w:t>Nova</w:t>
      </w:r>
      <w:r>
        <w:rPr>
          <w:rFonts w:ascii="Calibri" w:hAnsi="Calibri"/>
          <w:spacing w:val="10"/>
          <w:sz w:val="21"/>
        </w:rPr>
        <w:t> </w:t>
      </w:r>
      <w:r>
        <w:rPr>
          <w:rFonts w:ascii="Calibri" w:hAnsi="Calibri"/>
          <w:sz w:val="21"/>
        </w:rPr>
        <w:t>Vila,</w:t>
      </w:r>
      <w:r>
        <w:rPr>
          <w:rFonts w:ascii="Calibri" w:hAnsi="Calibri"/>
          <w:spacing w:val="9"/>
          <w:sz w:val="21"/>
        </w:rPr>
        <w:t> </w:t>
      </w:r>
      <w:r>
        <w:rPr>
          <w:rFonts w:ascii="Calibri" w:hAnsi="Calibri"/>
          <w:sz w:val="21"/>
        </w:rPr>
        <w:t>Goiânia/GO,</w:t>
      </w:r>
      <w:r>
        <w:rPr>
          <w:rFonts w:ascii="Calibri" w:hAnsi="Calibri"/>
          <w:spacing w:val="8"/>
          <w:sz w:val="21"/>
        </w:rPr>
        <w:t> </w:t>
      </w:r>
      <w:r>
        <w:rPr>
          <w:rFonts w:ascii="Calibri" w:hAnsi="Calibri"/>
          <w:sz w:val="21"/>
        </w:rPr>
        <w:t>CEP:</w:t>
      </w:r>
      <w:r>
        <w:rPr>
          <w:rFonts w:ascii="Calibri" w:hAnsi="Calibri"/>
          <w:spacing w:val="8"/>
          <w:sz w:val="21"/>
        </w:rPr>
        <w:t> </w:t>
      </w:r>
      <w:r>
        <w:rPr>
          <w:rFonts w:ascii="Calibri" w:hAnsi="Calibri"/>
          <w:sz w:val="21"/>
        </w:rPr>
        <w:t>74.640-210</w:t>
      </w: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spacing w:before="1" w:after="1"/>
        <w:rPr>
          <w:rFonts w:ascii="Calibri"/>
          <w:sz w:val="28"/>
        </w:rPr>
      </w:pPr>
    </w:p>
    <w:tbl>
      <w:tblPr>
        <w:tblW w:w="0" w:type="auto"/>
        <w:jc w:val="left"/>
        <w:tblInd w:w="15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38"/>
        <w:gridCol w:w="4784"/>
        <w:gridCol w:w="1837"/>
      </w:tblGrid>
      <w:tr>
        <w:trPr>
          <w:trHeight w:val="1020" w:hRule="atLeast"/>
        </w:trPr>
        <w:tc>
          <w:tcPr>
            <w:tcW w:w="2638" w:type="dxa"/>
            <w:tcBorders>
              <w:right w:val="single" w:sz="8" w:space="0" w:color="000000"/>
            </w:tcBorders>
            <w:shd w:val="clear" w:color="auto" w:fill="D9D9D9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28"/>
              <w:ind w:left="714"/>
              <w:rPr>
                <w:b/>
                <w:sz w:val="21"/>
              </w:rPr>
            </w:pPr>
            <w:r>
              <w:rPr>
                <w:b/>
                <w:sz w:val="21"/>
              </w:rPr>
              <w:t>FORNECEDOR</w:t>
            </w:r>
          </w:p>
        </w:tc>
        <w:tc>
          <w:tcPr>
            <w:tcW w:w="4784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D9D9D9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28"/>
              <w:ind w:left="277" w:right="221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OBJETO</w:t>
            </w:r>
          </w:p>
        </w:tc>
        <w:tc>
          <w:tcPr>
            <w:tcW w:w="1837" w:type="dxa"/>
            <w:tcBorders>
              <w:left w:val="single" w:sz="8" w:space="0" w:color="000000"/>
            </w:tcBorders>
            <w:shd w:val="clear" w:color="auto" w:fill="D9D9D9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28"/>
              <w:ind w:left="4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VALOR</w:t>
            </w:r>
            <w:r>
              <w:rPr>
                <w:b/>
                <w:spacing w:val="5"/>
                <w:sz w:val="21"/>
              </w:rPr>
              <w:t> </w:t>
            </w:r>
            <w:r>
              <w:rPr>
                <w:b/>
                <w:sz w:val="21"/>
              </w:rPr>
              <w:t>TOTAL</w:t>
            </w:r>
            <w:r>
              <w:rPr>
                <w:b/>
                <w:spacing w:val="5"/>
                <w:sz w:val="21"/>
              </w:rPr>
              <w:t> </w:t>
            </w:r>
            <w:r>
              <w:rPr>
                <w:b/>
                <w:sz w:val="21"/>
              </w:rPr>
              <w:t>R$</w:t>
            </w:r>
          </w:p>
        </w:tc>
      </w:tr>
      <w:tr>
        <w:trPr>
          <w:trHeight w:val="2645" w:hRule="atLeast"/>
        </w:trPr>
        <w:tc>
          <w:tcPr>
            <w:tcW w:w="2638" w:type="dxa"/>
            <w:tcBorders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  <w:p>
            <w:pPr>
              <w:pStyle w:val="TableParagraph"/>
              <w:rPr>
                <w:sz w:val="18"/>
              </w:rPr>
            </w:pPr>
          </w:p>
          <w:p>
            <w:pPr>
              <w:pStyle w:val="TableParagraph"/>
              <w:spacing w:before="7"/>
              <w:rPr>
                <w:sz w:val="23"/>
              </w:rPr>
            </w:pPr>
          </w:p>
          <w:p>
            <w:pPr>
              <w:pStyle w:val="TableParagraph"/>
              <w:ind w:left="390"/>
              <w:rPr>
                <w:sz w:val="19"/>
              </w:rPr>
            </w:pPr>
            <w:r>
              <w:rPr>
                <w:sz w:val="19"/>
              </w:rPr>
              <w:t>PAULIANA</w:t>
            </w:r>
            <w:r>
              <w:rPr>
                <w:spacing w:val="16"/>
                <w:sz w:val="19"/>
              </w:rPr>
              <w:t> </w:t>
            </w:r>
            <w:r>
              <w:rPr>
                <w:sz w:val="19"/>
              </w:rPr>
              <w:t>DE</w:t>
            </w:r>
            <w:r>
              <w:rPr>
                <w:spacing w:val="17"/>
                <w:sz w:val="19"/>
              </w:rPr>
              <w:t> </w:t>
            </w:r>
            <w:r>
              <w:rPr>
                <w:sz w:val="19"/>
              </w:rPr>
              <w:t>OLIVEIRA</w:t>
            </w:r>
          </w:p>
          <w:p>
            <w:pPr>
              <w:pStyle w:val="TableParagraph"/>
              <w:rPr>
                <w:sz w:val="18"/>
              </w:rPr>
            </w:pPr>
          </w:p>
          <w:p>
            <w:pPr>
              <w:pStyle w:val="TableParagraph"/>
              <w:rPr>
                <w:sz w:val="18"/>
              </w:rPr>
            </w:pPr>
          </w:p>
          <w:p>
            <w:pPr>
              <w:pStyle w:val="TableParagraph"/>
              <w:rPr>
                <w:sz w:val="18"/>
              </w:rPr>
            </w:pPr>
          </w:p>
          <w:p>
            <w:pPr>
              <w:pStyle w:val="TableParagraph"/>
              <w:rPr>
                <w:sz w:val="18"/>
              </w:rPr>
            </w:pPr>
          </w:p>
          <w:p>
            <w:pPr>
              <w:pStyle w:val="TableParagraph"/>
              <w:spacing w:before="4"/>
              <w:rPr>
                <w:sz w:val="18"/>
              </w:rPr>
            </w:pPr>
          </w:p>
          <w:p>
            <w:pPr>
              <w:pStyle w:val="TableParagraph"/>
              <w:ind w:left="443"/>
              <w:rPr>
                <w:sz w:val="21"/>
              </w:rPr>
            </w:pPr>
            <w:r>
              <w:rPr>
                <w:sz w:val="21"/>
              </w:rPr>
              <w:t>29.822.778/0001-68</w:t>
            </w:r>
          </w:p>
        </w:tc>
        <w:tc>
          <w:tcPr>
            <w:tcW w:w="4784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16"/>
              </w:rPr>
            </w:pPr>
          </w:p>
          <w:p>
            <w:pPr>
              <w:pStyle w:val="TableParagraph"/>
              <w:rPr>
                <w:sz w:val="16"/>
              </w:rPr>
            </w:pPr>
          </w:p>
          <w:p>
            <w:pPr>
              <w:pStyle w:val="TableParagraph"/>
              <w:rPr>
                <w:sz w:val="16"/>
              </w:rPr>
            </w:pPr>
          </w:p>
          <w:p>
            <w:pPr>
              <w:pStyle w:val="TableParagraph"/>
              <w:rPr>
                <w:sz w:val="16"/>
              </w:rPr>
            </w:pPr>
          </w:p>
          <w:p>
            <w:pPr>
              <w:pStyle w:val="TableParagraph"/>
              <w:spacing w:before="7"/>
              <w:rPr>
                <w:sz w:val="15"/>
              </w:rPr>
            </w:pPr>
          </w:p>
          <w:p>
            <w:pPr>
              <w:pStyle w:val="TableParagraph"/>
              <w:spacing w:line="273" w:lineRule="auto" w:before="1"/>
              <w:ind w:left="277" w:right="257"/>
              <w:jc w:val="center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CONTRATAÇÃO</w:t>
            </w:r>
            <w:r>
              <w:rPr>
                <w:spacing w:val="-8"/>
                <w:w w:val="105"/>
                <w:sz w:val="15"/>
              </w:rPr>
              <w:t> </w:t>
            </w:r>
            <w:r>
              <w:rPr>
                <w:spacing w:val="-1"/>
                <w:w w:val="105"/>
                <w:sz w:val="15"/>
              </w:rPr>
              <w:t>DE</w:t>
            </w:r>
            <w:r>
              <w:rPr>
                <w:spacing w:val="-7"/>
                <w:w w:val="105"/>
                <w:sz w:val="15"/>
              </w:rPr>
              <w:t> </w:t>
            </w:r>
            <w:r>
              <w:rPr>
                <w:spacing w:val="-1"/>
                <w:w w:val="105"/>
                <w:sz w:val="15"/>
              </w:rPr>
              <w:t>EMPRESA</w:t>
            </w:r>
            <w:r>
              <w:rPr>
                <w:spacing w:val="-8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ESPECIALIZADA</w:t>
            </w:r>
            <w:r>
              <w:rPr>
                <w:spacing w:val="-7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PARA</w:t>
            </w:r>
            <w:r>
              <w:rPr>
                <w:spacing w:val="-8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PRESTAÇÃO</w:t>
            </w:r>
            <w:r>
              <w:rPr>
                <w:spacing w:val="-7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-33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SERVIÇO</w:t>
            </w:r>
            <w:r>
              <w:rPr>
                <w:spacing w:val="-3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-3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LOCAÇÃO</w:t>
            </w:r>
            <w:r>
              <w:rPr>
                <w:spacing w:val="-3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-3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CAÇAMBA</w:t>
            </w:r>
            <w:r>
              <w:rPr>
                <w:spacing w:val="-3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ESTACIONÁRIA</w:t>
            </w:r>
          </w:p>
          <w:p>
            <w:pPr>
              <w:pStyle w:val="TableParagraph"/>
              <w:rPr>
                <w:sz w:val="16"/>
              </w:rPr>
            </w:pPr>
          </w:p>
          <w:p>
            <w:pPr>
              <w:pStyle w:val="TableParagraph"/>
              <w:rPr>
                <w:sz w:val="16"/>
              </w:rPr>
            </w:pPr>
          </w:p>
          <w:p>
            <w:pPr>
              <w:pStyle w:val="TableParagraph"/>
              <w:rPr>
                <w:sz w:val="16"/>
              </w:rPr>
            </w:pPr>
          </w:p>
          <w:p>
            <w:pPr>
              <w:pStyle w:val="TableParagraph"/>
              <w:rPr>
                <w:sz w:val="16"/>
              </w:rPr>
            </w:pPr>
          </w:p>
          <w:p>
            <w:pPr>
              <w:pStyle w:val="TableParagraph"/>
              <w:spacing w:before="10"/>
              <w:rPr>
                <w:sz w:val="16"/>
              </w:rPr>
            </w:pPr>
          </w:p>
          <w:p>
            <w:pPr>
              <w:pStyle w:val="TableParagraph"/>
              <w:spacing w:line="249" w:lineRule="exact"/>
              <w:ind w:left="277" w:right="217"/>
              <w:jc w:val="center"/>
              <w:rPr>
                <w:sz w:val="21"/>
              </w:rPr>
            </w:pPr>
            <w:r>
              <w:rPr>
                <w:sz w:val="21"/>
              </w:rPr>
              <w:t>(SERVIÇO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ESPORÁDICO)</w:t>
            </w:r>
          </w:p>
        </w:tc>
        <w:tc>
          <w:tcPr>
            <w:tcW w:w="1837" w:type="dxa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  <w:p>
            <w:pPr>
              <w:pStyle w:val="TableParagraph"/>
              <w:rPr>
                <w:sz w:val="18"/>
              </w:rPr>
            </w:pPr>
          </w:p>
          <w:p>
            <w:pPr>
              <w:pStyle w:val="TableParagraph"/>
              <w:rPr>
                <w:sz w:val="18"/>
              </w:rPr>
            </w:pPr>
          </w:p>
          <w:p>
            <w:pPr>
              <w:pStyle w:val="TableParagraph"/>
              <w:rPr>
                <w:sz w:val="18"/>
              </w:rPr>
            </w:pPr>
          </w:p>
          <w:p>
            <w:pPr>
              <w:pStyle w:val="TableParagraph"/>
              <w:spacing w:before="1"/>
              <w:rPr>
                <w:sz w:val="26"/>
              </w:rPr>
            </w:pPr>
          </w:p>
          <w:p>
            <w:pPr>
              <w:pStyle w:val="TableParagraph"/>
              <w:tabs>
                <w:tab w:pos="1008" w:val="left" w:leader="none"/>
              </w:tabs>
              <w:spacing w:before="1"/>
              <w:ind w:left="70"/>
              <w:jc w:val="center"/>
              <w:rPr>
                <w:sz w:val="19"/>
              </w:rPr>
            </w:pPr>
            <w:r>
              <w:rPr>
                <w:sz w:val="19"/>
              </w:rPr>
              <w:t>R$</w:t>
            </w:r>
            <w:r>
              <w:rPr>
                <w:rFonts w:ascii="Times New Roman"/>
                <w:sz w:val="19"/>
              </w:rPr>
              <w:tab/>
            </w:r>
            <w:r>
              <w:rPr>
                <w:sz w:val="19"/>
              </w:rPr>
              <w:t>1.410,00</w:t>
            </w:r>
          </w:p>
        </w:tc>
      </w:tr>
    </w:tbl>
    <w:p>
      <w:pPr>
        <w:pStyle w:val="BodyText"/>
        <w:rPr>
          <w:rFonts w:ascii="Calibri"/>
          <w:sz w:val="20"/>
        </w:rPr>
      </w:pPr>
    </w:p>
    <w:p>
      <w:pPr>
        <w:pStyle w:val="BodyText"/>
        <w:spacing w:before="10"/>
        <w:rPr>
          <w:rFonts w:ascii="Calibri"/>
          <w:sz w:val="19"/>
        </w:rPr>
      </w:pPr>
    </w:p>
    <w:p>
      <w:pPr>
        <w:tabs>
          <w:tab w:pos="5753" w:val="left" w:leader="none"/>
        </w:tabs>
        <w:spacing w:before="60"/>
        <w:ind w:left="4256" w:right="0" w:firstLine="0"/>
        <w:jc w:val="left"/>
        <w:rPr>
          <w:rFonts w:ascii="Calibri" w:hAnsi="Calibri"/>
          <w:sz w:val="21"/>
        </w:rPr>
      </w:pPr>
      <w:r>
        <w:rPr>
          <w:rFonts w:ascii="Calibri" w:hAnsi="Calibri"/>
          <w:sz w:val="21"/>
        </w:rPr>
        <w:t>Goiânia</w:t>
      </w:r>
      <w:r>
        <w:rPr>
          <w:rFonts w:ascii="Calibri" w:hAnsi="Calibri"/>
          <w:spacing w:val="3"/>
          <w:sz w:val="21"/>
        </w:rPr>
        <w:t> </w:t>
      </w:r>
      <w:r>
        <w:rPr>
          <w:rFonts w:ascii="Calibri" w:hAnsi="Calibri"/>
          <w:sz w:val="21"/>
        </w:rPr>
        <w:t>-</w:t>
      </w:r>
      <w:r>
        <w:rPr>
          <w:rFonts w:ascii="Calibri" w:hAnsi="Calibri"/>
          <w:spacing w:val="4"/>
          <w:sz w:val="21"/>
        </w:rPr>
        <w:t> </w:t>
      </w:r>
      <w:r>
        <w:rPr>
          <w:rFonts w:ascii="Calibri" w:hAnsi="Calibri"/>
          <w:sz w:val="21"/>
        </w:rPr>
        <w:t>GO</w:t>
      </w:r>
      <w:r>
        <w:rPr>
          <w:rFonts w:ascii="Times New Roman" w:hAnsi="Times New Roman"/>
          <w:sz w:val="21"/>
        </w:rPr>
        <w:tab/>
      </w:r>
      <w:r>
        <w:rPr>
          <w:rFonts w:ascii="Calibri" w:hAnsi="Calibri"/>
          <w:position w:val="1"/>
          <w:sz w:val="21"/>
        </w:rPr>
        <w:t>26</w:t>
      </w:r>
      <w:r>
        <w:rPr>
          <w:rFonts w:ascii="Calibri" w:hAnsi="Calibri"/>
          <w:spacing w:val="6"/>
          <w:position w:val="1"/>
          <w:sz w:val="21"/>
        </w:rPr>
        <w:t> </w:t>
      </w:r>
      <w:r>
        <w:rPr>
          <w:rFonts w:ascii="Calibri" w:hAnsi="Calibri"/>
          <w:position w:val="1"/>
          <w:sz w:val="21"/>
        </w:rPr>
        <w:t>de</w:t>
      </w:r>
      <w:r>
        <w:rPr>
          <w:rFonts w:ascii="Calibri" w:hAnsi="Calibri"/>
          <w:spacing w:val="6"/>
          <w:position w:val="1"/>
          <w:sz w:val="21"/>
        </w:rPr>
        <w:t> </w:t>
      </w:r>
      <w:r>
        <w:rPr>
          <w:rFonts w:ascii="Calibri" w:hAnsi="Calibri"/>
          <w:position w:val="1"/>
          <w:sz w:val="21"/>
        </w:rPr>
        <w:t>outubro</w:t>
      </w:r>
      <w:r>
        <w:rPr>
          <w:rFonts w:ascii="Calibri" w:hAnsi="Calibri"/>
          <w:spacing w:val="6"/>
          <w:position w:val="1"/>
          <w:sz w:val="21"/>
        </w:rPr>
        <w:t> </w:t>
      </w:r>
      <w:r>
        <w:rPr>
          <w:rFonts w:ascii="Calibri" w:hAnsi="Calibri"/>
          <w:position w:val="1"/>
          <w:sz w:val="21"/>
        </w:rPr>
        <w:t>de</w:t>
      </w:r>
      <w:r>
        <w:rPr>
          <w:rFonts w:ascii="Calibri" w:hAnsi="Calibri"/>
          <w:spacing w:val="6"/>
          <w:position w:val="1"/>
          <w:sz w:val="21"/>
        </w:rPr>
        <w:t> </w:t>
      </w:r>
      <w:r>
        <w:rPr>
          <w:rFonts w:ascii="Calibri" w:hAnsi="Calibri"/>
          <w:position w:val="1"/>
          <w:sz w:val="21"/>
        </w:rPr>
        <w:t>2023</w:t>
      </w:r>
    </w:p>
    <w:sectPr>
      <w:type w:val="continuous"/>
      <w:pgSz w:w="11900" w:h="16840"/>
      <w:pgMar w:top="1140" w:bottom="280" w:left="1180" w:right="11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  <w:font w:name="Calibri Light">
    <w:altName w:val="Calibri Light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 Light" w:hAnsi="Calibri Light" w:eastAsia="Calibri Light" w:cs="Calibri Light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 Light" w:hAnsi="Calibri Light" w:eastAsia="Calibri Light" w:cs="Calibri Light"/>
      <w:sz w:val="23"/>
      <w:szCs w:val="23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26"/>
      <w:ind w:left="406" w:right="402"/>
      <w:jc w:val="center"/>
    </w:pPr>
    <w:rPr>
      <w:rFonts w:ascii="Calibri Light" w:hAnsi="Calibri Light" w:eastAsia="Calibri Light" w:cs="Calibri Light"/>
      <w:sz w:val="25"/>
      <w:szCs w:val="25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libri" w:hAnsi="Calibri" w:eastAsia="Calibri" w:cs="Calibri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diego.pinto</dc:creator>
  <dc:title>(FOLLOW UP SERVIÇOS - GOIÁS - 2023.xlsx)</dc:title>
  <dcterms:created xsi:type="dcterms:W3CDTF">2023-10-26T12:34:38Z</dcterms:created>
  <dcterms:modified xsi:type="dcterms:W3CDTF">2023-10-26T12:34:38Z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2023-10-26T00:00:00Z</vt:filetime>
  </property>
  <property fmtid="{D5CDD505-2E9C-101B-9397-08002B2CF9AE}" pid="3" name="Creator">
    <vt:lpwstr>PDF24 Creator</vt:lpwstr>
  </property>
  <property fmtid="{D5CDD505-2E9C-101B-9397-08002B2CF9AE}" pid="4" name="LastSaved">
    <vt:filetime>2023-10-26T00:00:00Z</vt:filetime>
  </property>
</Properties>
</file>