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</w:t>
      </w:r>
    </w:p>
    <w:p>
      <w:pPr>
        <w:spacing w:before="182"/>
        <w:ind w:left="3165" w:right="3497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10"/>
          <w:sz w:val="24"/>
        </w:rPr>
        <w:t> </w:t>
      </w:r>
      <w:r>
        <w:rPr>
          <w:sz w:val="22"/>
        </w:rPr>
        <w:t>2023142TP34712HEMNSL</w:t>
      </w:r>
    </w:p>
    <w:p>
      <w:pPr>
        <w:pStyle w:val="BodyText"/>
        <w:spacing w:line="259" w:lineRule="auto" w:before="185"/>
        <w:ind w:left="122" w:right="662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público da Tomada de</w:t>
      </w:r>
      <w:r>
        <w:rPr>
          <w:spacing w:val="1"/>
        </w:rPr>
        <w:t> </w:t>
      </w:r>
      <w:r>
        <w:rPr/>
        <w:t>Preços, com a finalidade de adquirir bens, insumos e serviços para o HEMNSL - Hospital</w:t>
      </w:r>
      <w:r>
        <w:rPr>
          <w:spacing w:val="-52"/>
        </w:rPr>
        <w:t> </w:t>
      </w:r>
      <w:r>
        <w:rPr/>
        <w:t>Est. Maternidade Nossa Senhora de Lourdes, com endereço à Rua 230, Qd. 709, S/N,</w:t>
      </w:r>
      <w:r>
        <w:rPr>
          <w:spacing w:val="1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Goiânia/GO, CEP: 74.640-210.</w:t>
      </w:r>
    </w:p>
    <w:p>
      <w:pPr>
        <w:spacing w:before="158"/>
        <w:ind w:left="3448" w:right="3777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2"/>
        <w:rPr>
          <w:sz w:val="10"/>
        </w:rPr>
      </w:pPr>
    </w:p>
    <w:p>
      <w:pPr>
        <w:spacing w:before="56"/>
        <w:ind w:left="122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14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</w:p>
    <w:p>
      <w:pPr>
        <w:spacing w:before="183"/>
        <w:ind w:left="122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22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2" w:right="516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2" w:right="494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 O resultado será publicado no site oficial 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3"/>
          </w:rPr>
          <w:t> </w:t>
        </w:r>
      </w:hyperlink>
      <w:r>
        <w:rPr/>
        <w:t>na</w:t>
      </w:r>
      <w:r>
        <w:rPr>
          <w:spacing w:val="-3"/>
        </w:rPr>
        <w:t> </w:t>
      </w:r>
      <w:r>
        <w:rPr/>
        <w:t>pasta</w:t>
      </w:r>
      <w:r>
        <w:rPr>
          <w:spacing w:val="-4"/>
        </w:rPr>
        <w:t> </w:t>
      </w:r>
      <w:r>
        <w:rPr/>
        <w:t>especifica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unidade.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84.863998pt;margin-top:8.174102pt;width:454.2pt;height:53.8pt;mso-position-horizontal-relative:page;mso-position-vertical-relative:paragraph;z-index:-15728640;mso-wrap-distance-left:0;mso-wrap-distance-right:0" coordorigin="1697,163" coordsize="9084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2;top:418;width:9074;height:816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944" w:right="294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ACESSÓRIOS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EQUIPAMENTOS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MÉDICOS</w:t>
                    </w:r>
                  </w:p>
                </w:txbxContent>
              </v:textbox>
              <v:stroke dashstyle="solid"/>
              <w10:wrap type="none"/>
            </v:shape>
            <v:shape style="position:absolute;left:1702;top:168;width:9074;height:250" type="#_x0000_t202" filled="true" fillcolor="#f1f1f1" stroked="true" strokeweight=".48pt" strokecolor="#000000">
              <v:textbox inset="0,0,0,0">
                <w:txbxContent>
                  <w:p>
                    <w:pPr>
                      <w:spacing w:before="8"/>
                      <w:ind w:left="2944" w:right="2943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spacing w:line="403" w:lineRule="auto" w:before="56"/>
        <w:ind w:left="122" w:right="8069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34712/2023</w:t>
      </w:r>
    </w:p>
    <w:p>
      <w:pPr>
        <w:spacing w:line="259" w:lineRule="auto" w:before="0"/>
        <w:ind w:left="122" w:right="452" w:firstLine="0"/>
        <w:jc w:val="both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4645088</wp:posOffset>
            </wp:positionH>
            <wp:positionV relativeFrom="paragraph">
              <wp:posOffset>719399</wp:posOffset>
            </wp:positionV>
            <wp:extent cx="1123048" cy="5806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048" cy="58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hyperlink r:id="rId9">
        <w:r>
          <w:rPr>
            <w:color w:val="0562C1"/>
            <w:sz w:val="22"/>
            <w:u w:val="single" w:color="0562C1"/>
          </w:rPr>
          <w:t>https://www.igh.org.br/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22" w:right="0" w:firstLine="0"/>
        <w:jc w:val="both"/>
        <w:rPr>
          <w:sz w:val="22"/>
        </w:rPr>
      </w:pPr>
      <w:r>
        <w:rPr>
          <w:sz w:val="22"/>
        </w:rPr>
        <w:t>Goiânia/GO,</w:t>
      </w:r>
      <w:r>
        <w:rPr>
          <w:spacing w:val="-4"/>
          <w:sz w:val="22"/>
        </w:rPr>
        <w:t> </w:t>
      </w:r>
      <w:r>
        <w:rPr>
          <w:sz w:val="22"/>
        </w:rPr>
        <w:t>14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fevereiro de</w:t>
      </w:r>
      <w:r>
        <w:rPr>
          <w:spacing w:val="-3"/>
          <w:sz w:val="22"/>
        </w:rPr>
        <w:t> </w:t>
      </w:r>
      <w:r>
        <w:rPr>
          <w:sz w:val="22"/>
        </w:rPr>
        <w:t>2023.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165" w:right="349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image" Target="media/image1.png"/><Relationship Id="rId9" Type="http://schemas.openxmlformats.org/officeDocument/2006/relationships/hyperlink" Target="https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2023-07-11T13:31:03Z</dcterms:created>
  <dcterms:modified xsi:type="dcterms:W3CDTF">2023-07-11T13:31:03Z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2023-07-11T00:00:00Z</vt:filetime>
  </property>
</Properties>
</file>