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23/01/2024,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13:34</w:t>
        <w:tab/>
        <w:t>Bionexo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455800</wp:posOffset>
            </wp:positionH>
            <wp:positionV relativeFrom="paragraph">
              <wp:posOffset>210885</wp:posOffset>
            </wp:positionV>
            <wp:extent cx="840104" cy="19716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18" w:lineRule="exact" w:before="101"/>
        <w:ind w:left="344"/>
        <w:rPr>
          <w:rFonts w:ascii="Verdana"/>
        </w:rPr>
      </w:pPr>
      <w:r>
        <w:rPr>
          <w:rFonts w:ascii="Verdana"/>
        </w:rPr>
        <w:t>Bionexo do Brasil</w:t>
      </w:r>
      <w:r>
        <w:rPr>
          <w:rFonts w:ascii="Verdana"/>
          <w:spacing w:val="1"/>
        </w:rPr>
        <w:t> </w:t>
      </w:r>
      <w:r>
        <w:rPr>
          <w:rFonts w:ascii="Verdana"/>
        </w:rPr>
        <w:t>Ltda</w:t>
      </w:r>
    </w:p>
    <w:p>
      <w:pPr>
        <w:pStyle w:val="BodyText"/>
        <w:spacing w:line="218" w:lineRule="exact"/>
        <w:ind w:left="344"/>
        <w:rPr>
          <w:rFonts w:ascii="Verdana" w:hAnsi="Verdana"/>
        </w:rPr>
      </w:pPr>
      <w:r>
        <w:rPr>
          <w:rFonts w:ascii="Verdana" w:hAnsi="Verdana"/>
        </w:rPr>
        <w:t>Relatório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emitido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em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23/01/2024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13:34</w:t>
      </w:r>
    </w:p>
    <w:p>
      <w:pPr>
        <w:pStyle w:val="BodyText"/>
        <w:spacing w:before="9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17" w:lineRule="exact"/>
        <w:ind w:left="344"/>
        <w:rPr>
          <w:rFonts w:ascii="Verdana"/>
        </w:rPr>
      </w:pPr>
      <w:r>
        <w:rPr>
          <w:rFonts w:ascii="Verdana"/>
        </w:rPr>
        <w:t>IGH</w:t>
      </w:r>
      <w:r>
        <w:rPr>
          <w:rFonts w:ascii="Verdana"/>
          <w:spacing w:val="2"/>
        </w:rPr>
        <w:t> </w:t>
      </w:r>
      <w:r>
        <w:rPr>
          <w:rFonts w:ascii="Verdana"/>
        </w:rPr>
        <w:t>-</w:t>
      </w:r>
      <w:r>
        <w:rPr>
          <w:rFonts w:ascii="Verdana"/>
          <w:spacing w:val="3"/>
        </w:rPr>
        <w:t> </w:t>
      </w:r>
      <w:r>
        <w:rPr>
          <w:rFonts w:ascii="Verdana"/>
        </w:rPr>
        <w:t>Maternidade</w:t>
      </w:r>
      <w:r>
        <w:rPr>
          <w:rFonts w:ascii="Verdana"/>
          <w:spacing w:val="3"/>
        </w:rPr>
        <w:t> </w:t>
      </w:r>
      <w:r>
        <w:rPr>
          <w:rFonts w:ascii="Verdana"/>
        </w:rPr>
        <w:t>Nossa</w:t>
      </w:r>
      <w:r>
        <w:rPr>
          <w:rFonts w:ascii="Verdana"/>
          <w:spacing w:val="3"/>
        </w:rPr>
        <w:t> </w:t>
      </w:r>
      <w:r>
        <w:rPr>
          <w:rFonts w:ascii="Verdana"/>
        </w:rPr>
        <w:t>Senhora</w:t>
      </w:r>
      <w:r>
        <w:rPr>
          <w:rFonts w:ascii="Verdana"/>
          <w:spacing w:val="3"/>
        </w:rPr>
        <w:t> </w:t>
      </w:r>
      <w:r>
        <w:rPr>
          <w:rFonts w:ascii="Verdana"/>
        </w:rPr>
        <w:t>De</w:t>
      </w:r>
      <w:r>
        <w:rPr>
          <w:rFonts w:ascii="Verdana"/>
          <w:spacing w:val="3"/>
        </w:rPr>
        <w:t> </w:t>
      </w:r>
      <w:r>
        <w:rPr>
          <w:rFonts w:ascii="Verdana"/>
        </w:rPr>
        <w:t>Lourdes</w:t>
      </w:r>
      <w:r>
        <w:rPr>
          <w:rFonts w:ascii="Verdana"/>
          <w:spacing w:val="3"/>
        </w:rPr>
        <w:t> </w:t>
      </w:r>
      <w:r>
        <w:rPr>
          <w:rFonts w:ascii="Verdana"/>
        </w:rPr>
        <w:t>(11.858.570/0005-67)</w:t>
      </w:r>
    </w:p>
    <w:p>
      <w:pPr>
        <w:pStyle w:val="BodyText"/>
        <w:spacing w:line="218" w:lineRule="exact"/>
        <w:ind w:left="344"/>
        <w:rPr>
          <w:rFonts w:ascii="Verdana" w:hAnsi="Verdana"/>
        </w:rPr>
      </w:pPr>
      <w:r>
        <w:rPr>
          <w:rFonts w:ascii="Verdana" w:hAnsi="Verdana"/>
        </w:rPr>
        <w:t>RUA 230,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QUADRA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709 LOTE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11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-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SETOR NOVA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VILA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- GOIÂNIA,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GO  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CEP: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74640-210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Itens</w:t>
      </w:r>
      <w:r>
        <w:rPr>
          <w:spacing w:val="3"/>
        </w:rPr>
        <w:t> </w:t>
      </w:r>
      <w:r>
        <w:rPr/>
        <w:t>(Confirmação)</w:t>
      </w:r>
    </w:p>
    <w:p>
      <w:pPr>
        <w:pStyle w:val="BodyText"/>
        <w:spacing w:line="217" w:lineRule="exact"/>
        <w:ind w:left="344"/>
        <w:rPr>
          <w:rFonts w:ascii="Verdana" w:hAnsi="Verdana"/>
        </w:rPr>
      </w:pPr>
      <w:r>
        <w:rPr>
          <w:rFonts w:ascii="Verdana" w:hAnsi="Verdana"/>
        </w:rPr>
        <w:t>Pedido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de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Cotação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:</w:t>
      </w:r>
      <w:r>
        <w:rPr>
          <w:rFonts w:ascii="Verdana" w:hAnsi="Verdana"/>
          <w:spacing w:val="1"/>
        </w:rPr>
        <w:t> </w:t>
      </w:r>
      <w:r>
        <w:rPr>
          <w:rFonts w:ascii="Verdana" w:hAnsi="Verdana"/>
        </w:rPr>
        <w:t>331450533</w:t>
      </w:r>
    </w:p>
    <w:p>
      <w:pPr>
        <w:pStyle w:val="BodyText"/>
        <w:spacing w:line="217" w:lineRule="exact"/>
        <w:ind w:left="344"/>
        <w:rPr>
          <w:rFonts w:ascii="Verdana" w:hAnsi="Verdana"/>
        </w:rPr>
      </w:pPr>
      <w:r>
        <w:rPr>
          <w:rFonts w:ascii="Verdana" w:hAnsi="Verdana"/>
        </w:rPr>
        <w:t>COTAÇÃO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Nº 55051-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MATERIAL MÉDICO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- HEMNSL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JAN/2024</w:t>
      </w:r>
    </w:p>
    <w:p>
      <w:pPr>
        <w:pStyle w:val="BodyText"/>
        <w:spacing w:line="218" w:lineRule="exact"/>
        <w:ind w:left="344"/>
        <w:rPr>
          <w:rFonts w:ascii="Verdana" w:hAnsi="Verdana"/>
        </w:rPr>
      </w:pPr>
      <w:r>
        <w:rPr>
          <w:rFonts w:ascii="Verdana" w:hAnsi="Verdana"/>
        </w:rPr>
        <w:t>Frete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Próprio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pStyle w:val="BodyText"/>
        <w:ind w:left="344"/>
        <w:rPr>
          <w:rFonts w:ascii="Verdana" w:hAnsi="Verdana"/>
        </w:rPr>
      </w:pPr>
      <w:r>
        <w:rPr>
          <w:rFonts w:ascii="Verdana" w:hAnsi="Verdana"/>
        </w:rPr>
        <w:t>Observações: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- COTAÇÃO Nº 37471 - MATERIAL MÉDICO - HEMNSL JUN/2023</w:t>
      </w:r>
    </w:p>
    <w:p>
      <w:pPr>
        <w:pStyle w:val="BodyText"/>
        <w:spacing w:before="9"/>
        <w:rPr>
          <w:rFonts w:ascii="Verdana"/>
          <w:sz w:val="17"/>
        </w:rPr>
      </w:pPr>
    </w:p>
    <w:p>
      <w:pPr>
        <w:pStyle w:val="BodyText"/>
        <w:spacing w:line="252" w:lineRule="auto"/>
        <w:ind w:left="344" w:right="6273"/>
        <w:rPr>
          <w:rFonts w:ascii="Verdana" w:hAnsi="Verdana"/>
        </w:rPr>
      </w:pPr>
      <w:r>
        <w:rPr/>
        <w:pict>
          <v:group style="position:absolute;margin-left:98.633934pt;margin-top:11.422456pt;width:161.450pt;height:25.1pt;mso-position-horizontal-relative:page;mso-position-vertical-relative:paragraph;z-index:-15875584" coordorigin="1973,228" coordsize="3229,502">
            <v:shape style="position:absolute;left:1972;top:228;width:3229;height:245" coordorigin="1973,228" coordsize="3229,245" path="m1973,446l1973,256,1973,252,1973,249,1975,245,1976,242,1978,239,1981,236,1983,234,1986,232,1989,231,1993,229,1996,228,2000,228,5174,228,5178,228,5181,229,5201,256,5201,446,5174,473,2000,473,1981,465,1978,462,1976,459,1975,456,1973,453,1973,449,1973,446xe" filled="false" stroked="true" strokeweight="0pt" strokecolor="#757575">
              <v:path arrowok="t"/>
              <v:stroke dashstyle="solid"/>
            </v:shape>
            <v:shape style="position:absolute;left:5018;top:316;width:109;height:55" coordorigin="5018,317" coordsize="109,55" path="m5018,317l5073,371,5127,317e" filled="false" stroked="true" strokeweight="1.35663pt" strokecolor="#000000">
              <v:path arrowok="t"/>
              <v:stroke dashstyle="solid"/>
            </v:shape>
            <v:shape style="position:absolute;left:2868;top:486;width:1723;height:245" coordorigin="2868,486" coordsize="1723,245" path="m2868,703l2868,513,2868,510,2869,506,2870,503,2871,500,2873,497,2876,494,2879,492,2881,490,2885,488,2888,487,2892,486,2895,486,4564,486,4567,486,4571,487,4591,513,4591,703,4564,730,2895,730,2876,722,2873,720,2871,717,2870,714,2869,710,2868,707,2868,703xe" filled="false" stroked="true" strokeweight="0pt" strokecolor="#757575">
              <v:path arrowok="t"/>
              <v:stroke dashstyle="solid"/>
            </v:shape>
            <v:shape style="position:absolute;left:4407;top:574;width:109;height:55" coordorigin="4408,574" coordsize="109,55" path="m4408,574l4462,629,4516,574e" filled="false" stroked="true" strokeweight="1.3566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052673pt;margin-top:11.841166pt;width:160.65pt;height:11.4pt;mso-position-horizontal-relative:page;mso-position-vertical-relative:paragraph;z-index:-1587456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51"/>
                  </w:pPr>
                  <w:r>
                    <w:rPr/>
                    <w:t>Todos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</w:rPr>
        <w:t>Tipo de Cotação: Cotação Emergencial</w:t>
      </w:r>
      <w:r>
        <w:rPr>
          <w:rFonts w:ascii="Verdana" w:hAnsi="Verdana"/>
          <w:spacing w:val="-61"/>
        </w:rPr>
        <w:t> </w:t>
      </w:r>
      <w:r>
        <w:rPr>
          <w:rFonts w:ascii="Verdana" w:hAnsi="Verdana"/>
        </w:rPr>
        <w:t>Fornecedor :</w:t>
      </w:r>
    </w:p>
    <w:p>
      <w:pPr>
        <w:pStyle w:val="BodyText"/>
        <w:spacing w:before="29"/>
        <w:ind w:left="344"/>
        <w:rPr>
          <w:rFonts w:ascii="Verdana" w:hAnsi="Verdana"/>
        </w:rPr>
      </w:pPr>
      <w:r>
        <w:rPr/>
        <w:pict>
          <v:shape style="position:absolute;margin-left:143.821472pt;margin-top:1.081508pt;width:85.35pt;height:12.0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59"/>
                  </w:pPr>
                  <w:r>
                    <w:rPr/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</w:rPr>
        <w:t>Data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de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Confirmação</w:t>
      </w:r>
      <w:r>
        <w:rPr>
          <w:rFonts w:ascii="Verdana" w:hAnsi="Verdana"/>
          <w:spacing w:val="2"/>
        </w:rPr>
        <w:t> </w:t>
      </w:r>
      <w:r>
        <w:rPr>
          <w:rFonts w:ascii="Verdana" w:hAnsi="Verdana"/>
        </w:rPr>
        <w:t>:</w:t>
      </w:r>
    </w:p>
    <w:p>
      <w:pPr>
        <w:pStyle w:val="BodyText"/>
        <w:spacing w:before="8"/>
        <w:rPr>
          <w:rFonts w:ascii="Verdana"/>
        </w:rPr>
      </w:pPr>
    </w:p>
    <w:tbl>
      <w:tblPr>
        <w:tblW w:w="0" w:type="auto"/>
        <w:jc w:val="left"/>
        <w:tblInd w:w="3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2211"/>
        <w:gridCol w:w="1153"/>
        <w:gridCol w:w="1099"/>
        <w:gridCol w:w="1072"/>
        <w:gridCol w:w="1248"/>
        <w:gridCol w:w="407"/>
        <w:gridCol w:w="1424"/>
      </w:tblGrid>
      <w:tr>
        <w:trPr>
          <w:trHeight w:val="334" w:hRule="atLeast"/>
        </w:trPr>
        <w:tc>
          <w:tcPr>
            <w:tcW w:w="14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19" cy="21040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19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11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1"/>
              <w:ind w:left="744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15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322" w:right="124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09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280" w:right="239" w:hanging="2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Prazo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07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233" w:right="124" w:hanging="8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 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2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244" w:right="163" w:hanging="5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1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142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1"/>
              <w:ind w:left="29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31" w:hRule="atLeast"/>
        </w:trPr>
        <w:tc>
          <w:tcPr>
            <w:tcW w:w="149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</w:p>
        </w:tc>
        <w:tc>
          <w:tcPr>
            <w:tcW w:w="221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20"/>
              <w:ind w:left="86" w:right="7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Odontomed Industria Comercio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ind w:left="83" w:right="7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125" w:right="113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Davi 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Souza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- 62983281055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w w:val="105"/>
                  <w:sz w:val="12"/>
                </w:rPr>
                <w:t>adm@antonelleodontomed.com.br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5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109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189" w:right="169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07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22/01/2024</w:t>
            </w:r>
          </w:p>
        </w:tc>
        <w:tc>
          <w:tcPr>
            <w:tcW w:w="12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412" w:right="40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 ddl</w:t>
            </w:r>
          </w:p>
        </w:tc>
        <w:tc>
          <w:tcPr>
            <w:tcW w:w="40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142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6" w:right="12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DAVI 62983281055</w:t>
            </w:r>
          </w:p>
          <w:p>
            <w:pPr>
              <w:pStyle w:val="TableParagraph"/>
              <w:spacing w:before="5"/>
              <w:ind w:left="136" w:right="12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62993376363</w:t>
            </w:r>
          </w:p>
        </w:tc>
      </w:tr>
    </w:tbl>
    <w:p>
      <w:pPr>
        <w:pStyle w:val="BodyText"/>
        <w:spacing w:before="7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1900" w:h="16840"/>
          <w:pgMar w:top="200" w:bottom="0" w:left="400" w:right="400"/>
        </w:sectPr>
      </w:pPr>
    </w:p>
    <w:p>
      <w:pPr>
        <w:tabs>
          <w:tab w:pos="2029" w:val="left" w:leader="none"/>
        </w:tabs>
        <w:spacing w:before="108"/>
        <w:ind w:left="988" w:right="0" w:firstLine="0"/>
        <w:jc w:val="left"/>
        <w:rPr>
          <w:b/>
          <w:sz w:val="12"/>
        </w:rPr>
      </w:pPr>
      <w:r>
        <w:rPr/>
        <w:pict>
          <v:shape style="position:absolute;margin-left:149.973923pt;margin-top:12.462725pt;width:34.450pt;height:7.65pt;mso-position-horizontal-relative:page;mso-position-vertical-relative:paragraph;z-index:-1587404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</w:p>
    <w:p>
      <w:pPr>
        <w:tabs>
          <w:tab w:pos="1509" w:val="left" w:leader="none"/>
        </w:tabs>
        <w:spacing w:before="108"/>
        <w:ind w:left="38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</w:t>
      </w:r>
      <w:r>
        <w:rPr>
          <w:b/>
          <w:color w:val="333333"/>
          <w:spacing w:val="1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</w:t>
      </w:r>
      <w:r>
        <w:rPr>
          <w:b/>
          <w:color w:val="333333"/>
          <w:spacing w:val="19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tabs>
          <w:tab w:pos="1030" w:val="left" w:leader="none"/>
        </w:tabs>
        <w:spacing w:before="108"/>
        <w:ind w:left="9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spacing w:val="-1"/>
          <w:w w:val="105"/>
          <w:position w:val="8"/>
          <w:sz w:val="12"/>
        </w:rPr>
        <w:t>Valor</w:t>
      </w:r>
    </w:p>
    <w:p>
      <w:pPr>
        <w:spacing w:line="240" w:lineRule="auto"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244" w:right="0" w:firstLine="0"/>
        <w:jc w:val="left"/>
        <w:rPr>
          <w:b/>
          <w:sz w:val="12"/>
        </w:rPr>
      </w:pPr>
      <w:r>
        <w:rPr/>
        <w:pict>
          <v:shape style="position:absolute;margin-left:501.902924pt;margin-top:3.062725pt;width:16.1500pt;height:7.65pt;mso-position-horizontal-relative:page;mso-position-vertical-relative:paragraph;z-index:-1587302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0" w:left="400" w:right="400"/>
          <w:cols w:num="4" w:equalWidth="0">
            <w:col w:w="3366" w:space="64"/>
            <w:col w:w="5132" w:space="40"/>
            <w:col w:w="1363" w:space="40"/>
            <w:col w:w="1095"/>
          </w:cols>
        </w:sectPr>
      </w:pPr>
    </w:p>
    <w:p>
      <w:pPr>
        <w:spacing w:line="240" w:lineRule="auto" w:before="11" w:after="1"/>
        <w:rPr>
          <w:b/>
          <w:sz w:val="15"/>
        </w:rPr>
      </w:pPr>
    </w:p>
    <w:p>
      <w:pPr>
        <w:spacing w:line="27" w:lineRule="exact"/>
        <w:ind w:left="385" w:right="0" w:firstLine="0"/>
        <w:rPr>
          <w:sz w:val="2"/>
        </w:rPr>
      </w:pPr>
      <w:r>
        <w:rPr>
          <w:position w:val="0"/>
          <w:sz w:val="2"/>
        </w:rPr>
        <w:pict>
          <v:group style="width:521.65pt;height:1.4pt;mso-position-horizontal-relative:char;mso-position-vertical-relative:line" coordorigin="0,0" coordsize="10433,28">
            <v:rect style="position:absolute;left:0;top:0;width:10433;height:14" filled="true" fillcolor="#999999" stroked="false">
              <v:fill type="solid"/>
            </v:rect>
            <v:shape style="position:absolute;left:0;top:0;width:10433;height:28" coordorigin="0,0" coordsize="10433,28" path="m10432,0l10419,14,0,14,0,27,10419,27,10432,27,10432,14,10432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40" w:lineRule="auto" w:before="11"/>
        <w:rPr>
          <w:b/>
          <w:sz w:val="16"/>
        </w:rPr>
      </w:pPr>
    </w:p>
    <w:p>
      <w:pPr>
        <w:spacing w:line="247" w:lineRule="auto" w:before="0"/>
        <w:ind w:left="508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AVENTAL DESCARTÁVEL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ESTÉRIL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IMPERMEÁVEL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LAMINADO SMS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50G/M²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TAM &gt;&gt;G&lt;&lt;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ESPECIFICAÇÃO:AVENTAL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DESCARTÁVEL,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IMPERMEÁVEL TOTAL,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LAMINADO, ESTÉRIL,</w:t>
      </w:r>
    </w:p>
    <w:p>
      <w:pPr>
        <w:spacing w:line="165" w:lineRule="auto" w:before="16"/>
        <w:ind w:left="607" w:right="0" w:hanging="223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1</w:t>
      </w:r>
      <w:r>
        <w:rPr>
          <w:color w:val="333333"/>
          <w:spacing w:val="1"/>
          <w:w w:val="105"/>
          <w:position w:val="-6"/>
          <w:sz w:val="12"/>
        </w:rPr>
        <w:t> </w:t>
      </w:r>
      <w:r>
        <w:rPr>
          <w:color w:val="333333"/>
          <w:w w:val="105"/>
          <w:sz w:val="12"/>
        </w:rPr>
        <w:t>REPELENTE A TODOS OS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LÍQUIDOS 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FLUIDOS,</w:t>
      </w:r>
    </w:p>
    <w:p>
      <w:pPr>
        <w:spacing w:line="247" w:lineRule="auto" w:before="13"/>
        <w:ind w:left="508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EXCETO SOLVENTES,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APRESENTA GRAMATURA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 50G/M², TAMANHO G,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PRODUTO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FINALIZADO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 100 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130 GRAMAS,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ESTABELECIDO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NA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RDC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N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379/2020. MEDIDA</w:t>
      </w:r>
    </w:p>
    <w:p>
      <w:pPr>
        <w:spacing w:before="0"/>
        <w:ind w:left="940" w:right="432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1,40X1,20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905" w:val="left" w:leader="none"/>
        </w:tabs>
        <w:spacing w:before="114"/>
        <w:ind w:left="6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51130</w:t>
        <w:tab/>
      </w:r>
      <w:r>
        <w:rPr>
          <w:color w:val="333333"/>
          <w:spacing w:val="-6"/>
          <w:w w:val="105"/>
          <w:sz w:val="12"/>
        </w:rPr>
        <w:t>-</w:t>
      </w:r>
    </w:p>
    <w:p>
      <w:pPr>
        <w:spacing w:line="247" w:lineRule="auto" w:before="55"/>
        <w:ind w:left="431" w:right="44" w:firstLine="11"/>
        <w:jc w:val="both"/>
        <w:rPr>
          <w:sz w:val="12"/>
        </w:rPr>
      </w:pPr>
      <w:r>
        <w:rPr/>
        <w:br w:type="column"/>
      </w:r>
      <w:r>
        <w:rPr>
          <w:color w:val="333333"/>
          <w:spacing w:val="-1"/>
          <w:w w:val="105"/>
          <w:sz w:val="12"/>
        </w:rPr>
        <w:t>AVENTAL DESCARTAVEL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ESTERIL IMPERMEAVEL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LAMINADO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50G/M2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TAM</w:t>
      </w:r>
    </w:p>
    <w:p>
      <w:pPr>
        <w:spacing w:line="247" w:lineRule="auto" w:before="0"/>
        <w:ind w:left="385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&gt;&gt;G&lt;&lt;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ESPECIFICACAO:AVENTAL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DESCARTAVEL,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IMPERMEAVEL TOTAL,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LAMINADO, ESTERIL,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REPELENTE 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TODOS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OS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LIQUIDOS 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FLUIDOS,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EXCETO SOLVENTES,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APRESENTA GRAMATURA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 50G/M2, TAMANHO G,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PRODUTO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FINALIZADO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 100 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115 GRAMAS,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ESTABELECIDO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NA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RDC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N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379/2020 -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ANTONELLE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ODONTOMED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ODONTOMED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INDUSTRIA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COMERCIO LTDA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before="114"/>
        <w:ind w:left="23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SACO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5"/>
        <w:rPr>
          <w:sz w:val="19"/>
        </w:rPr>
      </w:pPr>
    </w:p>
    <w:p>
      <w:pPr>
        <w:spacing w:line="247" w:lineRule="auto" w:before="0"/>
        <w:ind w:left="262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Odontomed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Industria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Comercio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Ltda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1201" w:val="left" w:leader="none"/>
          <w:tab w:pos="1845" w:val="left" w:leader="none"/>
        </w:tabs>
        <w:spacing w:line="134" w:lineRule="auto" w:before="96"/>
        <w:ind w:left="1693" w:right="0" w:hanging="1377"/>
        <w:jc w:val="left"/>
        <w:rPr>
          <w:sz w:val="12"/>
        </w:rPr>
      </w:pPr>
      <w:r>
        <w:rPr>
          <w:color w:val="333333"/>
          <w:w w:val="105"/>
          <w:sz w:val="12"/>
        </w:rPr>
        <w:t>null</w:t>
        <w:tab/>
        <w:t>-</w:t>
        <w:tab/>
        <w:tab/>
      </w:r>
      <w:r>
        <w:rPr>
          <w:color w:val="333333"/>
          <w:w w:val="105"/>
          <w:position w:val="7"/>
          <w:sz w:val="12"/>
        </w:rPr>
        <w:t>R$</w:t>
      </w:r>
      <w:r>
        <w:rPr>
          <w:color w:val="333333"/>
          <w:spacing w:val="1"/>
          <w:w w:val="105"/>
          <w:position w:val="7"/>
          <w:sz w:val="12"/>
        </w:rPr>
        <w:t> </w:t>
      </w:r>
      <w:r>
        <w:rPr>
          <w:color w:val="333333"/>
          <w:w w:val="105"/>
          <w:sz w:val="12"/>
        </w:rPr>
        <w:t>12,5050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7"/>
        <w:rPr>
          <w:sz w:val="27"/>
        </w:rPr>
      </w:pPr>
    </w:p>
    <w:p>
      <w:pPr>
        <w:tabs>
          <w:tab w:pos="1075" w:val="left" w:leader="none"/>
        </w:tabs>
        <w:spacing w:line="183" w:lineRule="exact" w:before="0"/>
        <w:ind w:left="6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500 Unidade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34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6.252,5000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4"/>
        <w:rPr>
          <w:sz w:val="14"/>
        </w:rPr>
      </w:pPr>
    </w:p>
    <w:p>
      <w:pPr>
        <w:spacing w:line="247" w:lineRule="auto" w:before="0"/>
        <w:ind w:left="51" w:right="316" w:firstLine="0"/>
        <w:jc w:val="center"/>
        <w:rPr>
          <w:sz w:val="12"/>
        </w:rPr>
      </w:pPr>
      <w:r>
        <w:rPr/>
        <w:pict>
          <v:shape style="position:absolute;margin-left:426.355591pt;margin-top:-69.516983pt;width:25.65pt;height:7.65pt;mso-position-horizontal-relative:page;mso-position-vertical-relative:paragraph;z-index:-1587353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2"/>
        </w:rPr>
        <w:t>Danielly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Evelyn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Pereira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Cruz</w:t>
      </w:r>
    </w:p>
    <w:p>
      <w:pPr>
        <w:spacing w:line="240" w:lineRule="auto" w:before="4"/>
        <w:rPr>
          <w:sz w:val="12"/>
        </w:rPr>
      </w:pPr>
    </w:p>
    <w:p>
      <w:pPr>
        <w:spacing w:before="0"/>
        <w:ind w:left="0" w:right="265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19/01/2024</w:t>
      </w:r>
    </w:p>
    <w:p>
      <w:pPr>
        <w:spacing w:before="5"/>
        <w:ind w:left="0" w:right="264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10:57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00" w:bottom="0" w:left="400" w:right="400"/>
          <w:cols w:num="8" w:equalWidth="0">
            <w:col w:w="1976" w:space="40"/>
            <w:col w:w="952" w:space="66"/>
            <w:col w:w="1853" w:space="40"/>
            <w:col w:w="542" w:space="39"/>
            <w:col w:w="916" w:space="39"/>
            <w:col w:w="2147" w:space="40"/>
            <w:col w:w="1465" w:space="39"/>
            <w:col w:w="946"/>
          </w:cols>
        </w:sectPr>
      </w:pPr>
    </w:p>
    <w:p>
      <w:pPr>
        <w:spacing w:line="240" w:lineRule="auto" w:before="10" w:after="1"/>
        <w:rPr>
          <w:sz w:val="8"/>
        </w:rPr>
      </w:pPr>
    </w:p>
    <w:p>
      <w:pPr>
        <w:spacing w:line="27" w:lineRule="exact"/>
        <w:ind w:left="385" w:right="0" w:firstLine="0"/>
        <w:rPr>
          <w:sz w:val="2"/>
        </w:rPr>
      </w:pPr>
      <w:r>
        <w:rPr>
          <w:position w:val="0"/>
          <w:sz w:val="2"/>
        </w:rPr>
        <w:pict>
          <v:group style="width:521.65pt;height:1.4pt;mso-position-horizontal-relative:char;mso-position-vertical-relative:line" coordorigin="0,0" coordsize="10433,28">
            <v:rect style="position:absolute;left:0;top:0;width:10433;height:14" filled="true" fillcolor="#999999" stroked="false">
              <v:fill type="solid"/>
            </v:rect>
            <v:shape style="position:absolute;left:0;top:0;width:10433;height:28" coordorigin="0,0" coordsize="10433,28" path="m10432,0l10419,14,0,14,0,27,10419,27,10432,27,10432,14,10432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47" w:lineRule="auto" w:before="55"/>
        <w:ind w:left="8143" w:right="-17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tabs>
          <w:tab w:pos="1062" w:val="left" w:leader="none"/>
        </w:tabs>
        <w:spacing w:line="183" w:lineRule="exact" w:before="52"/>
        <w:ind w:left="241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500.0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04" w:right="965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6.252,5000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200" w:bottom="0" w:left="400" w:right="400"/>
          <w:cols w:num="2" w:equalWidth="0">
            <w:col w:w="8623" w:space="40"/>
            <w:col w:w="2437"/>
          </w:cols>
        </w:sectPr>
      </w:pPr>
    </w:p>
    <w:p>
      <w:pPr>
        <w:spacing w:line="240" w:lineRule="auto" w:before="11" w:after="0"/>
        <w:rPr>
          <w:sz w:val="9"/>
        </w:rPr>
      </w:pPr>
    </w:p>
    <w:p>
      <w:pPr>
        <w:spacing w:line="27" w:lineRule="exact"/>
        <w:ind w:left="385" w:right="0" w:firstLine="0"/>
        <w:rPr>
          <w:sz w:val="2"/>
        </w:rPr>
      </w:pPr>
      <w:r>
        <w:rPr>
          <w:position w:val="0"/>
          <w:sz w:val="2"/>
        </w:rPr>
        <w:pict>
          <v:group style="width:521.65pt;height:1.4pt;mso-position-horizontal-relative:char;mso-position-vertical-relative:line" coordorigin="0,0" coordsize="10433,28">
            <v:rect style="position:absolute;left:0;top:0;width:10433;height:14" filled="true" fillcolor="#999999" stroked="false">
              <v:fill type="solid"/>
            </v:rect>
            <v:shape style="position:absolute;left:0;top:0;width:10433;height:28" coordorigin="0,0" coordsize="10433,28" path="m10432,0l10419,14,0,14,0,27,10419,27,10432,27,10432,14,10432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10"/>
        <w:ind w:left="3593" w:right="0" w:firstLine="0"/>
        <w:jc w:val="left"/>
        <w:rPr>
          <w:sz w:val="12"/>
        </w:rPr>
      </w:pPr>
      <w:r>
        <w:rPr/>
        <w:pict>
          <v:group style="position:absolute;margin-left:39.281357pt;margin-top:18.964409pt;width:521.65pt;height:1.4pt;mso-position-horizontal-relative:page;mso-position-vertical-relative:paragraph;z-index:-15726592;mso-wrap-distance-left:0;mso-wrap-distance-right:0" coordorigin="786,379" coordsize="10433,28">
            <v:rect style="position:absolute;left:785;top:379;width:10433;height:14" filled="true" fillcolor="#999999" stroked="false">
              <v:fill type="solid"/>
            </v:rect>
            <v:shape style="position:absolute;left:785;top:379;width:10433;height:28" coordorigin="786,379" coordsize="10433,28" path="m11218,379l11205,393,786,393,786,406,11205,406,11218,406,11218,393,11218,379xe" filled="true" fillcolor="#ededed" stroked="false">
              <v:path arrowok="t"/>
              <v:fill type="solid"/>
            </v:shape>
            <v:shape style="position:absolute;left:785;top:379;width:14;height:28" coordorigin="786,379" coordsize="14,28" path="m786,406l786,379,799,379,799,393,786,40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1    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7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42974" cy="12858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8"/>
          <w:position w:val="-3"/>
        </w:rPr>
        <w:t> </w:t>
      </w:r>
      <w:r>
        <w:rPr>
          <w:rFonts w:ascii="Tahoma"/>
          <w:spacing w:val="38"/>
          <w:position w:val="-3"/>
        </w:rPr>
        <w:drawing>
          <wp:inline distT="0" distB="0" distL="0" distR="0">
            <wp:extent cx="942974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8"/>
          <w:position w:val="-3"/>
        </w:rPr>
      </w:r>
    </w:p>
    <w:p>
      <w:pPr>
        <w:spacing w:before="98"/>
        <w:ind w:left="2805" w:right="0" w:firstLine="0"/>
        <w:jc w:val="left"/>
        <w:rPr>
          <w:sz w:val="12"/>
        </w:rPr>
      </w:pPr>
      <w:r>
        <w:rPr/>
        <w:pict>
          <v:group style="position:absolute;margin-left:39.281357pt;margin-top:-19.621252pt;width:521.65pt;height:1.4pt;mso-position-horizontal-relative:page;mso-position-vertical-relative:paragraph;z-index:15731200" coordorigin="786,-392" coordsize="10433,28">
            <v:rect style="position:absolute;left:785;top:-393;width:10433;height:14" filled="true" fillcolor="#999999" stroked="false">
              <v:fill type="solid"/>
            </v:rect>
            <v:shape style="position:absolute;left:785;top:-393;width:10433;height:28" coordorigin="786,-392" coordsize="10433,28" path="m11218,-392l11205,-379,786,-379,786,-365,11205,-365,11218,-365,11218,-379,11218,-392xe" filled="true" fillcolor="#ededed" stroked="false">
              <v:path arrowok="t"/>
              <v:fill type="solid"/>
            </v:shape>
            <v:shape style="position:absolute;left:785;top:-393;width:14;height:28" coordorigin="786,-392" coordsize="14,28" path="m786,-365l786,-392,799,-392,799,-379,786,-36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de relatório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de página</w:t>
      </w:r>
    </w:p>
    <w:p>
      <w:pPr>
        <w:spacing w:line="247" w:lineRule="auto" w:before="95"/>
        <w:ind w:left="1449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-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Geral:</w:t>
      </w:r>
    </w:p>
    <w:p>
      <w:pPr>
        <w:tabs>
          <w:tab w:pos="1109" w:val="left" w:leader="none"/>
        </w:tabs>
        <w:spacing w:line="183" w:lineRule="exact" w:before="93"/>
        <w:ind w:left="28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500.0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51" w:right="965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6.252,5000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200" w:bottom="0" w:left="400" w:right="400"/>
          <w:cols w:num="3" w:equalWidth="0">
            <w:col w:w="6703" w:space="40"/>
            <w:col w:w="1834" w:space="39"/>
            <w:col w:w="2484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165.057999pt;margin-top:30.764954pt;width:423.9pt;height:121.6pt;mso-position-horizontal-relative:page;mso-position-vertical-relative:page;z-index:15734784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32" w:lineRule="auto"/>
                    <w:ind w:left="42" w:right="5617" w:hanging="43"/>
                  </w:pPr>
                  <w:r>
                    <w:rPr>
                      <w:spacing w:val="-7"/>
                    </w:rPr>
                    <w:t>RESULTADO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6"/>
                    </w:rPr>
                    <w:t>–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6"/>
                    </w:rPr>
                    <w:t>TOMADA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6"/>
                    </w:rPr>
                    <w:t>DE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PREÇO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2"/>
                      <w:w w:val="95"/>
                    </w:rPr>
                    <w:t>2024241EM55051HEMNSL</w:t>
                  </w:r>
                </w:p>
                <w:p>
                  <w:pPr>
                    <w:pStyle w:val="BodyText"/>
                    <w:spacing w:line="232" w:lineRule="auto"/>
                    <w:ind w:right="137"/>
                  </w:pPr>
                  <w:r>
                    <w:rPr/>
                    <w:t>O </w:t>
                  </w:r>
                  <w:r>
                    <w:rPr>
                      <w:spacing w:val="-8"/>
                    </w:rPr>
                    <w:t>Instituto</w:t>
                  </w:r>
                  <w:r>
                    <w:rPr/>
                    <w:t> </w:t>
                  </w:r>
                  <w:r>
                    <w:rPr>
                      <w:spacing w:val="-4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Gestão</w:t>
                  </w:r>
                  <w:r>
                    <w:rPr/>
                    <w:t> e </w:t>
                  </w:r>
                  <w:r>
                    <w:rPr>
                      <w:spacing w:val="-8"/>
                    </w:rPr>
                    <w:t>Humanização</w:t>
                  </w:r>
                  <w:r>
                    <w:rPr/>
                    <w:t> – </w:t>
                  </w:r>
                  <w:r>
                    <w:rPr>
                      <w:spacing w:val="-6"/>
                    </w:rPr>
                    <w:t>IGH,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entidade</w:t>
                  </w:r>
                  <w:r>
                    <w:rPr/>
                    <w:t> </w:t>
                  </w:r>
                  <w:r>
                    <w:rPr>
                      <w:spacing w:val="-4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direito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privado</w:t>
                  </w:r>
                  <w:r>
                    <w:rPr/>
                    <w:t> e </w:t>
                  </w:r>
                  <w:r>
                    <w:rPr>
                      <w:spacing w:val="-6"/>
                    </w:rPr>
                    <w:t>sem</w:t>
                  </w:r>
                  <w:r>
                    <w:rPr/>
                    <w:t> </w:t>
                  </w:r>
                  <w:r>
                    <w:rPr>
                      <w:spacing w:val="-6"/>
                    </w:rPr>
                    <w:t>fins</w:t>
                  </w:r>
                  <w:r>
                    <w:rPr/>
                    <w:t> </w:t>
                  </w:r>
                  <w:r>
                    <w:rPr>
                      <w:spacing w:val="-8"/>
                    </w:rPr>
                    <w:t>lucrativos,</w:t>
                  </w:r>
                  <w:r>
                    <w:rPr/>
                    <w:t> </w:t>
                  </w:r>
                  <w:r>
                    <w:rPr>
                      <w:spacing w:val="-8"/>
                    </w:rPr>
                    <w:t>classificado</w:t>
                  </w:r>
                  <w:r>
                    <w:rPr/>
                    <w:t> </w:t>
                  </w:r>
                  <w:r>
                    <w:rPr>
                      <w:spacing w:val="-8"/>
                    </w:rPr>
                    <w:t>como</w:t>
                  </w:r>
                  <w:r>
                    <w:rPr>
                      <w:spacing w:val="-47"/>
                    </w:rPr>
                    <w:t> </w:t>
                  </w:r>
                  <w:r>
                    <w:rPr>
                      <w:spacing w:val="-8"/>
                    </w:rPr>
                    <w:t>Organização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Social,</w:t>
                  </w:r>
                  <w:r>
                    <w:rPr/>
                    <w:t> </w:t>
                  </w:r>
                  <w:r>
                    <w:rPr>
                      <w:spacing w:val="-6"/>
                    </w:rPr>
                    <w:t>vem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tornar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público</w:t>
                  </w:r>
                  <w:r>
                    <w:rPr/>
                    <w:t> o </w:t>
                  </w:r>
                  <w:r>
                    <w:rPr>
                      <w:spacing w:val="-8"/>
                    </w:rPr>
                    <w:t>resultado</w:t>
                  </w:r>
                  <w:r>
                    <w:rPr/>
                    <w:t> </w:t>
                  </w:r>
                  <w:r>
                    <w:rPr>
                      <w:spacing w:val="-4"/>
                    </w:rPr>
                    <w:t>da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Tomada</w:t>
                  </w:r>
                  <w:r>
                    <w:rPr/>
                    <w:t> </w:t>
                  </w:r>
                  <w:r>
                    <w:rPr>
                      <w:spacing w:val="-4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Preços,</w:t>
                  </w:r>
                  <w:r>
                    <w:rPr/>
                    <w:t> </w:t>
                  </w:r>
                  <w:r>
                    <w:rPr>
                      <w:spacing w:val="-6"/>
                    </w:rPr>
                    <w:t>com</w:t>
                  </w:r>
                  <w:r>
                    <w:rPr/>
                    <w:t> a </w:t>
                  </w:r>
                  <w:r>
                    <w:rPr>
                      <w:spacing w:val="-8"/>
                    </w:rPr>
                    <w:t>finalidade</w:t>
                  </w:r>
                  <w:r>
                    <w:rPr/>
                    <w:t> </w:t>
                  </w:r>
                  <w:r>
                    <w:rPr>
                      <w:spacing w:val="-4"/>
                    </w:rPr>
                    <w:t>de</w:t>
                  </w:r>
                  <w:r>
                    <w:rPr/>
                    <w:t> </w:t>
                  </w:r>
                  <w:r>
                    <w:rPr>
                      <w:spacing w:val="-7"/>
                    </w:rPr>
                    <w:t>adquirir</w:t>
                  </w:r>
                  <w:r>
                    <w:rPr/>
                    <w:t> </w:t>
                  </w:r>
                  <w:r>
                    <w:rPr>
                      <w:spacing w:val="-8"/>
                    </w:rPr>
                    <w:t>bens,</w:t>
                  </w:r>
                  <w:r>
                    <w:rPr>
                      <w:spacing w:val="-7"/>
                    </w:rPr>
                    <w:t> insumos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serviços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6"/>
                    </w:rPr>
                    <w:t>para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HEMNSL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Hospital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6"/>
                    </w:rPr>
                    <w:t>Est.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8"/>
                    </w:rPr>
                    <w:t>Maternidade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Nossa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Senhora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4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Lourdes,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6"/>
                    </w:rPr>
                    <w:t>com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endereço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à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8"/>
                    </w:rPr>
                    <w:t>Rua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230,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Qd.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709,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S/N,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Setor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Nova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Vila,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Goiânia/GO,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CEP:</w:t>
                  </w:r>
                  <w:r>
                    <w:rPr>
                      <w:spacing w:val="-18"/>
                    </w:rPr>
                    <w:t> </w:t>
                  </w:r>
                  <w:r>
                    <w:rPr/>
                    <w:t>74.640-210.</w:t>
                  </w:r>
                </w:p>
                <w:p>
                  <w:pPr>
                    <w:pStyle w:val="BodyText"/>
                    <w:spacing w:line="199" w:lineRule="exact"/>
                  </w:pPr>
                  <w:r>
                    <w:rPr>
                      <w:spacing w:val="-7"/>
                    </w:rPr>
                    <w:t>Art.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10º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Não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se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exigirá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publicidade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6"/>
                    </w:rPr>
                    <w:t>prévia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6"/>
                    </w:rPr>
                    <w:t>disposta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6"/>
                    </w:rPr>
                    <w:t>no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6"/>
                    </w:rPr>
                    <w:t>artigo</w:t>
                  </w:r>
                </w:p>
                <w:p>
                  <w:pPr>
                    <w:pStyle w:val="BodyText"/>
                    <w:spacing w:line="232" w:lineRule="auto" w:before="1"/>
                    <w:ind w:right="78"/>
                    <w:jc w:val="both"/>
                  </w:pPr>
                  <w:r>
                    <w:rPr>
                      <w:spacing w:val="-7"/>
                    </w:rPr>
                    <w:t>II.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EMERGÊNCIA: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Nas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compras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ou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contratações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realizadas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em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caráter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de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urgência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ou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emergência,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caracterizadas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-6"/>
                    </w:rPr>
                    <w:t>pela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8"/>
                    </w:rPr>
                    <w:t>ocorrência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4"/>
                    </w:rPr>
                    <w:t>de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7"/>
                    </w:rPr>
                    <w:t>fatos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8"/>
                    </w:rPr>
                    <w:t>inesperados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8"/>
                    </w:rPr>
                    <w:t>imprevisíveis,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6"/>
                    </w:rPr>
                    <w:t>cujo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6"/>
                    </w:rPr>
                    <w:t>não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8"/>
                    </w:rPr>
                    <w:t>atendimento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7"/>
                    </w:rPr>
                    <w:t>imediato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6"/>
                    </w:rPr>
                    <w:t>seja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6"/>
                    </w:rPr>
                    <w:t>mais</w:t>
                  </w:r>
                  <w:r>
                    <w:rPr>
                      <w:spacing w:val="-13"/>
                    </w:rPr>
                    <w:t> </w:t>
                  </w:r>
                  <w:r>
                    <w:rPr>
                      <w:spacing w:val="-7"/>
                    </w:rPr>
                    <w:t>gravoso,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8"/>
                    </w:rPr>
                    <w:t>importando</w:t>
                  </w:r>
                  <w:r>
                    <w:rPr>
                      <w:spacing w:val="-48"/>
                    </w:rPr>
                    <w:t> </w:t>
                  </w:r>
                  <w:r>
                    <w:rPr>
                      <w:spacing w:val="-7"/>
                    </w:rPr>
                    <w:t>em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prejuízos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ou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comprometendo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segurança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de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pessoas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ou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equipamentos,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reconhecidos</w:t>
                  </w:r>
                  <w:r>
                    <w:rPr>
                      <w:spacing w:val="-14"/>
                    </w:rPr>
                    <w:t> </w:t>
                  </w:r>
                  <w:r>
                    <w:rPr>
                      <w:spacing w:val="-7"/>
                    </w:rPr>
                    <w:t>pela</w:t>
                  </w:r>
                  <w:r>
                    <w:rPr>
                      <w:spacing w:val="-15"/>
                    </w:rPr>
                    <w:t> </w:t>
                  </w:r>
                  <w:r>
                    <w:rPr>
                      <w:spacing w:val="-7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19"/>
        </w:rPr>
      </w:pPr>
    </w:p>
    <w:p>
      <w:pPr>
        <w:tabs>
          <w:tab w:pos="10770" w:val="left" w:leader="none"/>
        </w:tabs>
        <w:spacing w:before="95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8" w:lineRule="exact"/>
      <w:ind w:left="344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2" w:lineRule="exact"/>
      <w:ind w:left="3220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adm@antonelleodontomed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2024-01-24T14:26:35Z</dcterms:created>
  <dcterms:modified xsi:type="dcterms:W3CDTF">2024-01-24T14:26:35Z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2024-01-24T00:00:00Z</vt:filetime>
  </property>
</Properties>
</file>