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15" w:y="39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15" w:y="397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02465EM58963HEMNSL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735" w:y="61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47" w:x="3015" w:y="82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47" w:x="3015" w:y="82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47" w:x="3015" w:y="82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HEMNSL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Maternidade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Nossa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Senhora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Lourdes,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230,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Qd.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709,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47" w:x="3015" w:y="82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Nova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Vila,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74.640-210.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015" w:y="16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15" w:y="19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15" w:y="19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15" w:y="19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11" w:x="774" w:y="24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66" w:x="774" w:y="265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06/05/2024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12:10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9" w:x="774" w:y="309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368" w:x="774" w:y="331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Maternidade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Nossa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Senhora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Lourdes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(11.858.570/0005-67)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368" w:x="774" w:y="331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230,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QUADRA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709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LOTE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11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NOVA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VILA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GO</w:t>
      </w:r>
      <w:r>
        <w:rPr>
          <w:rFonts w:ascii="Verdana"/>
          <w:color w:val="000000"/>
          <w:spacing w:val="13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74640-210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45" w:x="774" w:y="398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45" w:x="774" w:y="39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344958675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45" w:x="774" w:y="39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4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58963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MEDICAMENTOS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HEMNSL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45" w:x="774" w:y="39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4" w:x="774" w:y="50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4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3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propostas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230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QUADRA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709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LOTE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11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4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Nova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Vila,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74640-210,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4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4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4" w:x="774" w:y="50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27" w:x="774" w:y="664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27" w:x="774" w:y="6643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27" w:x="774" w:y="6643"/>
        <w:widowControl w:val="off"/>
        <w:autoSpaceDE w:val="off"/>
        <w:autoSpaceDN w:val="off"/>
        <w:spacing w:before="38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4" w:x="3384" w:y="76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4" w:x="3384" w:y="7642"/>
        <w:widowControl w:val="off"/>
        <w:autoSpaceDE w:val="off"/>
        <w:autoSpaceDN w:val="off"/>
        <w:spacing w:before="0" w:after="0" w:line="153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2" w:x="5921" w:y="76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2" w:x="5921" w:y="7642"/>
        <w:widowControl w:val="off"/>
        <w:autoSpaceDE w:val="off"/>
        <w:autoSpaceDN w:val="off"/>
        <w:spacing w:before="0" w:after="0" w:line="153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7244" w:y="76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7244" w:y="7642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1711" w:y="7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3" w:x="4491" w:y="7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9" w:x="8460" w:y="77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75" w:x="1010" w:y="8031"/>
        <w:widowControl w:val="off"/>
        <w:autoSpaceDE w:val="off"/>
        <w:autoSpaceDN w:val="off"/>
        <w:spacing w:before="0" w:after="0" w:line="156" w:lineRule="exact"/>
        <w:ind w:left="11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Maeve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Produtos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Hospitalares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75" w:x="1010" w:y="8031"/>
        <w:widowControl w:val="off"/>
        <w:autoSpaceDE w:val="off"/>
        <w:autoSpaceDN w:val="off"/>
        <w:spacing w:before="0" w:after="0" w:line="153" w:lineRule="exact"/>
        <w:ind w:left="6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75" w:x="1010" w:y="8031"/>
        <w:widowControl w:val="off"/>
        <w:autoSpaceDE w:val="off"/>
        <w:autoSpaceDN w:val="off"/>
        <w:spacing w:before="0" w:after="0" w:line="153" w:lineRule="exact"/>
        <w:ind w:left="4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BRENDA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NUNES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75" w:x="1010" w:y="80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vendasvet1@maevehospitalar.com.br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75" w:x="1010" w:y="8031"/>
        <w:widowControl w:val="off"/>
        <w:autoSpaceDE w:val="off"/>
        <w:autoSpaceDN w:val="off"/>
        <w:spacing w:before="0" w:after="0" w:line="153" w:lineRule="exact"/>
        <w:ind w:left="49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4722" w:y="82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4833" w:y="82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0" w:y="8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3441" w:y="8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5968" w:y="8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03/05/2024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7495" w:y="8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33" w:y="8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200" w:y="83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9" w:x="4698" w:y="84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2166" w:y="91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2166" w:y="9168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6" w:x="7376" w:y="9168"/>
        <w:widowControl w:val="off"/>
        <w:autoSpaceDE w:val="off"/>
        <w:autoSpaceDN w:val="off"/>
        <w:spacing w:before="0" w:after="0" w:line="15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6" w:x="7376" w:y="91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1" w:x="8016" w:y="91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5" w:x="10054" w:y="91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5" w:x="10054" w:y="91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1014" w:y="92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8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33" w:x="3092" w:y="92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03" w:x="8499" w:y="92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2" w:x="10634" w:y="92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7" w:x="6446" w:y="97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;SULMEDIC,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6272" w:y="98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ATIVA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6272" w:y="9889"/>
        <w:widowControl w:val="off"/>
        <w:autoSpaceDE w:val="off"/>
        <w:autoSpaceDN w:val="off"/>
        <w:spacing w:before="0" w:after="0" w:line="153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6272" w:y="9889"/>
        <w:widowControl w:val="off"/>
        <w:autoSpaceDE w:val="off"/>
        <w:autoSpaceDN w:val="off"/>
        <w:spacing w:before="0" w:after="0" w:line="153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entrega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6272" w:y="9889"/>
        <w:widowControl w:val="off"/>
        <w:autoSpaceDE w:val="off"/>
        <w:autoSpaceDN w:val="off"/>
        <w:spacing w:before="0" w:after="0" w:line="153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tratar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6272" w:y="9889"/>
        <w:widowControl w:val="off"/>
        <w:autoSpaceDE w:val="off"/>
        <w:autoSpaceDN w:val="off"/>
        <w:spacing w:before="0" w:after="0" w:line="153" w:lineRule="exact"/>
        <w:ind w:left="3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cotação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6272" w:y="9889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emergencial.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6272" w:y="9889"/>
        <w:widowControl w:val="off"/>
        <w:autoSpaceDE w:val="off"/>
        <w:autoSpaceDN w:val="off"/>
        <w:spacing w:before="0" w:after="0" w:line="153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ASTHAMED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6272" w:y="98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6272" w:y="9889"/>
        <w:widowControl w:val="off"/>
        <w:autoSpaceDE w:val="off"/>
        <w:autoSpaceDN w:val="off"/>
        <w:spacing w:before="0" w:after="0" w:line="153" w:lineRule="exact"/>
        <w:ind w:left="4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142" w:y="100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3213" w:y="100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PROVIVE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10585" w:y="10041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10585" w:y="10041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10585" w:y="100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10585" w:y="10041"/>
        <w:widowControl w:val="off"/>
        <w:autoSpaceDE w:val="off"/>
        <w:autoSpaceDN w:val="off"/>
        <w:spacing w:before="0" w:after="0" w:line="153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959" w:y="101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PROPOFOL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959" w:y="10194"/>
        <w:widowControl w:val="off"/>
        <w:autoSpaceDE w:val="off"/>
        <w:autoSpaceDN w:val="off"/>
        <w:spacing w:before="0" w:after="0" w:line="153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INJ.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959" w:y="10194"/>
        <w:widowControl w:val="off"/>
        <w:autoSpaceDE w:val="off"/>
        <w:autoSpaceDN w:val="off"/>
        <w:spacing w:before="0" w:after="0" w:line="153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10MG/ML</w:t>
      </w:r>
      <w:r>
        <w:rPr>
          <w:rFonts w:ascii="Tahoma"/>
          <w:color w:val="333333"/>
          <w:spacing w:val="11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42810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959" w:y="1019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AMP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959" w:y="10194"/>
        <w:widowControl w:val="off"/>
        <w:autoSpaceDE w:val="off"/>
        <w:autoSpaceDN w:val="off"/>
        <w:spacing w:before="0" w:after="0" w:line="153" w:lineRule="exact"/>
        <w:ind w:left="2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(M)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3158" w:y="101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3158" w:y="1019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3158" w:y="10194"/>
        <w:widowControl w:val="off"/>
        <w:autoSpaceDE w:val="off"/>
        <w:autoSpaceDN w:val="off"/>
        <w:spacing w:before="0" w:after="0" w:line="153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F/A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675" w:y="10346"/>
        <w:widowControl w:val="off"/>
        <w:autoSpaceDE w:val="off"/>
        <w:autoSpaceDN w:val="off"/>
        <w:spacing w:before="0" w:after="0" w:line="156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675" w:y="10346"/>
        <w:widowControl w:val="off"/>
        <w:autoSpaceDE w:val="off"/>
        <w:autoSpaceDN w:val="off"/>
        <w:spacing w:before="0" w:after="0" w:line="153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675" w:y="103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562" w:y="104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124" w:y="104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9" w:x="9957" w:y="10416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9" w:x="9957" w:y="1041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2" w:y="10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74" w:y="10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4042" w:y="10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727" w:y="10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9213" w:y="10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406" w:y="105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4" w:x="7477" w:y="105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3,9000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3242" w:y="10651"/>
        <w:widowControl w:val="off"/>
        <w:autoSpaceDE w:val="off"/>
        <w:autoSpaceDN w:val="off"/>
        <w:spacing w:before="0" w:after="0" w:line="156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3242" w:y="1065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0551" w:y="108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0551" w:y="10804"/>
        <w:widowControl w:val="off"/>
        <w:autoSpaceDE w:val="off"/>
        <w:autoSpaceDN w:val="off"/>
        <w:spacing w:before="0" w:after="0" w:line="153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08:46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3173" w:y="10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9" w:x="6270" w:y="112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8544" w:y="11677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8544" w:y="1167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9" w:x="9957" w:y="11677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9" w:x="9957" w:y="1167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91" w:y="11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91" w:y="11747"/>
        <w:widowControl w:val="off"/>
        <w:autoSpaceDE w:val="off"/>
        <w:autoSpaceDN w:val="off"/>
        <w:spacing w:before="828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62" w:y="117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62" w:y="11747"/>
        <w:widowControl w:val="off"/>
        <w:autoSpaceDE w:val="off"/>
        <w:autoSpaceDN w:val="off"/>
        <w:spacing w:before="828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1" w:x="3949" w:y="122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7" w:x="5781" w:y="122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8" w:x="8592" w:y="12662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8" w:x="8592" w:y="126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9" w:x="9957" w:y="12662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9" w:x="9957" w:y="126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29" w:x="3286" w:y="135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"javascript:chama_completo(344958675)"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"javascript:chama_completo(344958675)"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446</Words>
  <Characters>2500</Characters>
  <Application>Aspose</Application>
  <DocSecurity>0</DocSecurity>
  <Lines>127</Lines>
  <Paragraphs>127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2024-05-06T15:35:42+00:00</dcterms:created>
  <dcterms:modified xmlns:xsi="http://www.w3.org/2001/XMLSchema-instance" xmlns:dcterms="http://purl.org/dc/terms/" xsi:type="dcterms:W3CDTF">2024-05-06T15:35:42+00:00</dcterms:modified>
</coreProperties>
</file>