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PREÇO</w:t>
      </w:r>
    </w:p>
    <w:p>
      <w:pPr>
        <w:spacing w:before="182"/>
        <w:ind w:left="0" w:right="332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3"/>
          <w:sz w:val="24"/>
        </w:rPr>
        <w:t> </w:t>
      </w:r>
      <w:r>
        <w:rPr>
          <w:spacing w:val="-2"/>
          <w:sz w:val="22"/>
        </w:rPr>
        <w:t>202413TP56704HEMNSL</w:t>
      </w:r>
    </w:p>
    <w:p>
      <w:pPr>
        <w:pStyle w:val="BodyText"/>
        <w:spacing w:line="259" w:lineRule="auto" w:before="185"/>
        <w:ind w:left="121" w:right="448"/>
        <w:jc w:val="both"/>
      </w:pPr>
      <w:r>
        <w:rPr/>
        <w:t>O Instituto de Gestão e Humanização – IGH, entidade de direito privado e sem fins lucrativos,</w:t>
      </w:r>
      <w:r>
        <w:rPr>
          <w:spacing w:val="-12"/>
        </w:rPr>
        <w:t> </w:t>
      </w:r>
      <w:r>
        <w:rPr/>
        <w:t>classificado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Organização</w:t>
      </w:r>
      <w:r>
        <w:rPr>
          <w:spacing w:val="-14"/>
        </w:rPr>
        <w:t> </w:t>
      </w:r>
      <w:r>
        <w:rPr/>
        <w:t>Social,</w:t>
      </w:r>
      <w:r>
        <w:rPr>
          <w:spacing w:val="-11"/>
        </w:rPr>
        <w:t> </w:t>
      </w:r>
      <w:r>
        <w:rPr/>
        <w:t>vem</w:t>
      </w:r>
      <w:r>
        <w:rPr>
          <w:spacing w:val="-11"/>
        </w:rPr>
        <w:t> </w:t>
      </w:r>
      <w:r>
        <w:rPr/>
        <w:t>tornar</w:t>
      </w:r>
      <w:r>
        <w:rPr>
          <w:spacing w:val="-11"/>
        </w:rPr>
        <w:t> </w:t>
      </w:r>
      <w:r>
        <w:rPr/>
        <w:t>público</w:t>
      </w:r>
      <w:r>
        <w:rPr>
          <w:spacing w:val="-14"/>
        </w:rPr>
        <w:t> </w:t>
      </w:r>
      <w:r>
        <w:rPr/>
        <w:t>da</w:t>
      </w:r>
      <w:r>
        <w:rPr>
          <w:spacing w:val="-9"/>
        </w:rPr>
        <w:t> </w:t>
      </w:r>
      <w:r>
        <w:rPr/>
        <w:t>Tomada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Preços, com a finalidade de adquirir bens, insumos e serviços para o HEMNSL - Hospital Est. Maternidade Nossa Senhora de Lourdes, com endereço à Rua 230, Qd. 709, S/N, Setor Nova Vila, Goiânia/GO, CEP: 74.640-210.</w:t>
      </w:r>
    </w:p>
    <w:p>
      <w:pPr>
        <w:spacing w:before="157"/>
        <w:ind w:left="0" w:right="329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COTAÇÃO</w:t>
      </w:r>
    </w:p>
    <w:p>
      <w:pPr>
        <w:spacing w:before="181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início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-1"/>
          <w:sz w:val="22"/>
        </w:rPr>
        <w:t> </w:t>
      </w:r>
      <w:r>
        <w:rPr>
          <w:b/>
          <w:sz w:val="22"/>
        </w:rPr>
        <w:t>01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2024</w:t>
      </w:r>
    </w:p>
    <w:p>
      <w:pPr>
        <w:spacing w:before="182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-2"/>
          <w:sz w:val="22"/>
        </w:rPr>
        <w:t> </w:t>
      </w:r>
      <w:r>
        <w:rPr>
          <w:b/>
          <w:sz w:val="22"/>
        </w:rPr>
        <w:t>07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março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5"/>
        <w:rPr>
          <w:b/>
          <w:sz w:val="22"/>
        </w:rPr>
      </w:pPr>
    </w:p>
    <w:p>
      <w:pPr>
        <w:pStyle w:val="BodyText"/>
        <w:spacing w:line="259" w:lineRule="auto"/>
        <w:ind w:left="121" w:right="488"/>
      </w:pPr>
      <w:r>
        <w:rPr/>
        <w:t>O detalhamento do objeto, com suas especificações, quantidades, volumes e outros, poderão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encontrados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plataforma</w:t>
      </w:r>
      <w:r>
        <w:rPr>
          <w:spacing w:val="-4"/>
        </w:rPr>
        <w:t> </w:t>
      </w:r>
      <w:r>
        <w:rPr/>
        <w:t>eletrônica</w:t>
      </w:r>
      <w:r>
        <w:rPr>
          <w:spacing w:val="-4"/>
        </w:rPr>
        <w:t> </w:t>
      </w:r>
      <w:hyperlink r:id="rId5">
        <w:r>
          <w:rPr/>
          <w:t>www.bionexo.com.br.</w:t>
        </w:r>
      </w:hyperlink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possuindo cadastro ativo no portal supracitado, o detalhamento do objeto deverá ser solicitado no endereço de e-mail: </w:t>
      </w:r>
      <w:hyperlink r:id="rId6">
        <w:r>
          <w:rPr/>
          <w:t>compras.go@igh.org.br.</w:t>
        </w:r>
      </w:hyperlink>
      <w:r>
        <w:rPr/>
        <w:t> Não serão aceitas cotações por e-mail, apenas na plataforma BIONEXO.</w:t>
      </w:r>
    </w:p>
    <w:p>
      <w:pPr>
        <w:pStyle w:val="BodyText"/>
        <w:spacing w:line="259" w:lineRule="auto" w:before="158"/>
        <w:ind w:left="121" w:right="488"/>
      </w:pPr>
      <w:r>
        <w:rPr/>
        <w:t>Em</w:t>
      </w:r>
      <w:r>
        <w:rPr>
          <w:spacing w:val="-2"/>
        </w:rPr>
        <w:t> </w:t>
      </w:r>
      <w:r>
        <w:rPr/>
        <w:t>tempo,</w:t>
      </w:r>
      <w:r>
        <w:rPr>
          <w:spacing w:val="-2"/>
        </w:rPr>
        <w:t> </w:t>
      </w:r>
      <w:r>
        <w:rPr/>
        <w:t>informamos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</w:t>
      </w:r>
      <w:r>
        <w:rPr>
          <w:spacing w:val="-4"/>
        </w:rPr>
        <w:t> </w:t>
      </w:r>
      <w:r>
        <w:rPr/>
        <w:t>disponível</w:t>
      </w:r>
      <w:r>
        <w:rPr>
          <w:spacing w:val="-2"/>
        </w:rPr>
        <w:t> </w:t>
      </w:r>
      <w:r>
        <w:rPr/>
        <w:t>fisicamente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detalhamento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 no seguinte endereço: Av. Perimetral Qd. 37 Lt. 64, Setor Coimbra, Goiânia/GO, CEP: 74.530-026. O resultado será publicado no site oficial do IGH (https://</w:t>
      </w:r>
      <w:hyperlink r:id="rId7">
        <w:r>
          <w:rPr/>
          <w:t>www.igh.org.br/transparencia),</w:t>
        </w:r>
      </w:hyperlink>
      <w:r>
        <w:rPr/>
        <w:t> na pasta especifica da unidade.</w:t>
      </w:r>
    </w:p>
    <w:p>
      <w:pPr>
        <w:pStyle w:val="BodyText"/>
        <w:spacing w:before="4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1077467</wp:posOffset>
                </wp:positionH>
                <wp:positionV relativeFrom="paragraph">
                  <wp:posOffset>103505</wp:posOffset>
                </wp:positionV>
                <wp:extent cx="5767070" cy="68326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67070" cy="683260"/>
                          <a:chExt cx="5767070" cy="68326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8" y="161544"/>
                            <a:ext cx="5760720" cy="5181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2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MEDICAMENTOS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5760720" cy="1587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2" w:right="1" w:firstLine="0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OBJETO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839996pt;margin-top:8.150030pt;width:454.1pt;height:53.8pt;mso-position-horizontal-relative:page;mso-position-vertical-relative:paragraph;z-index:-15728640;mso-wrap-distance-left:0;mso-wrap-distance-right:0" id="docshapegroup1" coordorigin="1697,163" coordsize="9082,1076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01;top:417;width:9072;height:816" type="#_x0000_t202" id="docshape2" filled="false" stroked="true" strokeweight=".480011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" w:right="2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MEDICAMENTOS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701;top:167;width:9072;height:250" type="#_x0000_t202" id="docshape3" filled="true" fillcolor="#f2f2f2" stroked="true" strokeweight=".480011pt" strokecolor="#000000">
                  <v:textbox inset="0,0,0,0">
                    <w:txbxContent>
                      <w:p>
                        <w:pPr>
                          <w:spacing w:before="8"/>
                          <w:ind w:left="2" w:right="1" w:firstLine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OBJETO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7"/>
        <w:rPr>
          <w:sz w:val="22"/>
        </w:rPr>
      </w:pPr>
    </w:p>
    <w:p>
      <w:pPr>
        <w:spacing w:line="403" w:lineRule="auto" w:before="0"/>
        <w:ind w:left="121" w:right="7433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PEDIDO 56704/2024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Regulamento de</w:t>
      </w:r>
      <w:r>
        <w:rPr>
          <w:spacing w:val="-2"/>
          <w:sz w:val="22"/>
        </w:rPr>
        <w:t> </w:t>
      </w:r>
      <w:r>
        <w:rPr>
          <w:sz w:val="22"/>
        </w:rPr>
        <w:t>Compras, Alienações</w:t>
      </w:r>
      <w:r>
        <w:rPr>
          <w:spacing w:val="-2"/>
          <w:sz w:val="22"/>
        </w:rPr>
        <w:t> </w:t>
      </w:r>
      <w:r>
        <w:rPr>
          <w:sz w:val="22"/>
        </w:rPr>
        <w:t>e Contratações</w:t>
      </w:r>
      <w:r>
        <w:rPr>
          <w:spacing w:val="-2"/>
          <w:sz w:val="22"/>
        </w:rPr>
        <w:t> </w:t>
      </w:r>
      <w:r>
        <w:rPr>
          <w:sz w:val="22"/>
        </w:rPr>
        <w:t>De Obras</w:t>
      </w:r>
      <w:r>
        <w:rPr>
          <w:spacing w:val="-2"/>
          <w:sz w:val="22"/>
        </w:rPr>
        <w:t> </w:t>
      </w:r>
      <w:r>
        <w:rPr>
          <w:sz w:val="22"/>
        </w:rPr>
        <w:t>e Serviços do Instituto de Gestão e Humanização na Execução De Contratos de Gestão no Estado De Goiás, disponível para consulta no site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71"/>
        <w:rPr>
          <w:sz w:val="22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8"/>
          <w:sz w:val="22"/>
        </w:rPr>
        <w:t> </w:t>
      </w:r>
      <w:r>
        <w:rPr>
          <w:sz w:val="22"/>
        </w:rPr>
        <w:t>28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fevereiro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2024.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" w:right="332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2024-03-01T12:55:27Z</dcterms:created>
  <dcterms:modified xsi:type="dcterms:W3CDTF">2024-03-01T12:55:27Z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LastSaved">
    <vt:filetime>2024-03-01T00:00:00Z</vt:filetime>
  </property>
  <property fmtid="{D5CDD505-2E9C-101B-9397-08002B2CF9AE}" pid="4" name="Producer">
    <vt:lpwstr>Microsoft: Print To PDF</vt:lpwstr>
  </property>
</Properties>
</file>