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PRORROGAÇÃO</w:t>
      </w:r>
    </w:p>
    <w:p>
      <w:pPr>
        <w:spacing w:before="45"/>
        <w:ind w:left="234" w:right="192" w:firstLine="0"/>
        <w:jc w:val="center"/>
        <w:rPr>
          <w:sz w:val="21"/>
        </w:rPr>
      </w:pPr>
      <w:r>
        <w:rPr>
          <w:spacing w:val="-2"/>
          <w:sz w:val="21"/>
        </w:rPr>
        <w:t>2024218TP62544HEMNSL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264" w:lineRule="auto" w:before="1"/>
        <w:ind w:left="225" w:right="192"/>
        <w:jc w:val="center"/>
      </w:pPr>
      <w:r>
        <w:rPr/>
        <w:t>O Instituto de Gestão e Humanização – IGH, entidade de direito privado e sem fins 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2"/>
      </w:pPr>
    </w:p>
    <w:p>
      <w:pPr>
        <w:pStyle w:val="Heading1"/>
        <w:ind w:left="235" w:right="192"/>
      </w:pPr>
      <w:r>
        <w:rPr/>
        <w:t>HEMNSL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Est.</w:t>
      </w:r>
      <w:r>
        <w:rPr>
          <w:spacing w:val="10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8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Lourdes</w:t>
      </w:r>
    </w:p>
    <w:p>
      <w:pPr>
        <w:pStyle w:val="BodyText"/>
        <w:spacing w:before="22"/>
        <w:ind w:left="233" w:right="192"/>
        <w:jc w:val="center"/>
      </w:pPr>
      <w:r>
        <w:rPr/>
        <w:t>Rua</w:t>
      </w:r>
      <w:r>
        <w:rPr>
          <w:spacing w:val="9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7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1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1057655</wp:posOffset>
                </wp:positionH>
                <wp:positionV relativeFrom="paragraph">
                  <wp:posOffset>245221</wp:posOffset>
                </wp:positionV>
                <wp:extent cx="5443855" cy="3981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43855" cy="398145"/>
                          <a:chExt cx="5443855" cy="398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4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3855" h="398145">
                                <a:moveTo>
                                  <a:pt x="5443727" y="397763"/>
                                </a:moveTo>
                                <a:lnTo>
                                  <a:pt x="0" y="397763"/>
                                </a:lnTo>
                                <a:lnTo>
                                  <a:pt x="0" y="0"/>
                                </a:lnTo>
                                <a:lnTo>
                                  <a:pt x="5443727" y="0"/>
                                </a:lnTo>
                                <a:lnTo>
                                  <a:pt x="5443727" y="397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61387" y="29333"/>
                            <a:ext cx="15367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5488" y="257933"/>
                            <a:ext cx="232918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recebimentos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85744" y="264029"/>
                            <a:ext cx="110871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outubro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279999pt;margin-top:19.308811pt;width:428.65pt;height:31.35pt;mso-position-horizontal-relative:page;mso-position-vertical-relative:paragraph;z-index:-15728640;mso-wrap-distance-left:0;mso-wrap-distance-right:0" id="docshapegroup1" coordorigin="1666,386" coordsize="8573,627">
                <v:rect style="position:absolute;left:1665;top:386;width:8573;height:627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54;top:432;width:2420;height:195" type="#_x0000_t202" id="docshape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414;top:792;width:3668;height:195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final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recebimentos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das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840;top:801;width:1746;height:195" type="#_x0000_t202" id="docshape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</w:t>
                        </w:r>
                        <w:r>
                          <w:rPr>
                            <w:b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outubro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6" w:lineRule="auto" w:before="1"/>
        <w:ind w:left="1339" w:right="1309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230, Qd. 709, S/N, Setor Nova Vila, Goiânia/GO, CEP: 74.640-210</w:t>
      </w:r>
    </w:p>
    <w:p>
      <w:pPr>
        <w:pStyle w:val="BodyText"/>
        <w:spacing w:before="22"/>
      </w:pPr>
    </w:p>
    <w:p>
      <w:pPr>
        <w:pStyle w:val="BodyText"/>
        <w:spacing w:before="1"/>
        <w:ind w:left="224" w:right="192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24" w:right="19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1040891</wp:posOffset>
                </wp:positionH>
                <wp:positionV relativeFrom="paragraph">
                  <wp:posOffset>279327</wp:posOffset>
                </wp:positionV>
                <wp:extent cx="5469890" cy="12439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69890" cy="1243965"/>
                          <a:chExt cx="5469890" cy="12439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443855" cy="163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7" w:firstLine="0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6989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1243965">
                                <a:moveTo>
                                  <a:pt x="5469636" y="0"/>
                                </a:moveTo>
                                <a:lnTo>
                                  <a:pt x="5448300" y="0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167640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222248"/>
                                </a:lnTo>
                                <a:lnTo>
                                  <a:pt x="21336" y="1222248"/>
                                </a:lnTo>
                                <a:lnTo>
                                  <a:pt x="21336" y="178308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21336" y="1243584"/>
                                </a:lnTo>
                                <a:lnTo>
                                  <a:pt x="5448300" y="1243584"/>
                                </a:lnTo>
                                <a:lnTo>
                                  <a:pt x="5469636" y="1243584"/>
                                </a:lnTo>
                                <a:lnTo>
                                  <a:pt x="5469636" y="1222248"/>
                                </a:lnTo>
                                <a:lnTo>
                                  <a:pt x="5469636" y="21336"/>
                                </a:lnTo>
                                <a:lnTo>
                                  <a:pt x="546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5" y="178307"/>
                            <a:ext cx="542734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LOCAÇÃO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VEÍCULO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959999pt;margin-top:21.994289pt;width:430.7pt;height:97.95pt;mso-position-horizontal-relative:page;mso-position-vertical-relative:paragraph;z-index:-15728128;mso-wrap-distance-left:0;mso-wrap-distance-right:0" id="docshapegroup6" coordorigin="1639,440" coordsize="8614,1959">
                <v:shape style="position:absolute;left:1665;top:456;width:8573;height:257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7" w:firstLine="0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z w:val="19"/>
                          </w:rPr>
                          <w:t>DO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39;top:439;width:8614;height:1959" id="docshape8" coordorigin="1639,440" coordsize="8614,1959" path="m10253,440l10219,440,10219,473,10219,704,10219,721,10219,2365,1673,2365,1673,721,10219,721,10219,704,1673,704,1673,473,10219,473,10219,440,1673,440,1639,440,1639,2398,1673,2398,10219,2398,10253,2398,10253,2365,10253,473,10253,440xe" filled="true" fillcolor="#000000" stroked="false">
                  <v:path arrowok="t"/>
                  <v:fill type="solid"/>
                </v:shape>
                <v:shape style="position:absolute;left:1672;top:720;width:8547;height:16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LOCAÇÃO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VEÍCULO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ADMINISTRATIVO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</w:pPr>
      <w:r>
        <w:rPr/>
        <w:t>Prorroga-se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recebimento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comerciais</w:t>
      </w:r>
      <w:r>
        <w:rPr>
          <w:spacing w:val="10"/>
        </w:rPr>
        <w:t> </w:t>
      </w:r>
      <w:r>
        <w:rPr/>
        <w:t>referente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4" w:lineRule="auto"/>
        <w:ind w:left="224" w:right="194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319" w:val="left" w:leader="none"/>
        </w:tabs>
        <w:ind w:left="3932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outubro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5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9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24" w:right="194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2024-10-01T18:25:18Z</dcterms:created>
  <dcterms:modified xsi:type="dcterms:W3CDTF">2024-10-01T18:25:18Z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2024-10-01T00:00:00Z</vt:filetime>
  </property>
  <property fmtid="{D5CDD505-2E9C-101B-9397-08002B2CF9AE}" pid="4" name="Producer">
    <vt:lpwstr>Microsoft: Print To PDF</vt:lpwstr>
  </property>
</Properties>
</file>