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715" w:val="left" w:leader="none"/>
        </w:tabs>
        <w:spacing w:line="240" w:lineRule="auto"/>
        <w:ind w:left="668" w:right="0" w:firstLine="0"/>
        <w:rPr>
          <w:rFonts w:ascii="Times New Roman"/>
          <w:sz w:val="20"/>
        </w:rPr>
      </w:pPr>
      <w:r>
        <w:rPr/>
        <w:pict>
          <v:group style="position:absolute;margin-left:0pt;margin-top:780.719666pt;width:573.25pt;height:51pt;mso-position-horizontal-relative:page;mso-position-vertical-relative:page;z-index:15728640" coordorigin="0,15614" coordsize="11465,1020">
            <v:shape style="position:absolute;left:0;top:15614;width:11465;height:102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008;top:15633;width:121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color w:val="F2F2F2"/>
                        <w:sz w:val="22"/>
                      </w:rPr>
                      <w:t>Página </w:t>
                    </w:r>
                    <w:r>
                      <w:rPr>
                        <w:rFonts w:ascii="Calibri" w:hAnsi="Calibri"/>
                        <w:b/>
                        <w:color w:val="F2F2F2"/>
                        <w:sz w:val="22"/>
                      </w:rPr>
                      <w:t>1</w:t>
                    </w:r>
                    <w:r>
                      <w:rPr>
                        <w:rFonts w:ascii="Calibri" w:hAnsi="Calibri"/>
                        <w:b/>
                        <w:color w:val="F2F2F2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color w:val="F2F2F2"/>
                        <w:sz w:val="22"/>
                      </w:rPr>
                      <w:t>de</w:t>
                    </w:r>
                    <w:r>
                      <w:rPr>
                        <w:rFonts w:ascii="Calibri" w:hAnsi="Calibri"/>
                        <w:color w:val="F2F2F2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2F2F2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2688220" cy="1002792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220" cy="100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1"/>
          <w:sz w:val="20"/>
        </w:rPr>
        <w:drawing>
          <wp:inline distT="0" distB="0" distL="0" distR="0">
            <wp:extent cx="2639366" cy="761237"/>
            <wp:effectExtent l="0" t="0" r="0" b="0"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366" cy="76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1"/>
          <w:sz w:val="20"/>
        </w:rPr>
      </w:r>
    </w:p>
    <w:p>
      <w:pPr>
        <w:pStyle w:val="BodyText"/>
        <w:spacing w:before="7"/>
        <w:rPr>
          <w:rFonts w:ascii="Times New Roman"/>
          <w:sz w:val="17"/>
        </w:rPr>
      </w:pPr>
    </w:p>
    <w:p>
      <w:pPr>
        <w:spacing w:before="101"/>
        <w:ind w:left="3021" w:right="3035" w:firstLine="0"/>
        <w:jc w:val="center"/>
        <w:rPr>
          <w:b/>
          <w:sz w:val="22"/>
        </w:rPr>
      </w:pPr>
      <w:r>
        <w:rPr>
          <w:b/>
          <w:sz w:val="22"/>
        </w:rPr>
        <w:t>AVISO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RESULTADO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TOMADA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PREÇO</w:t>
      </w:r>
    </w:p>
    <w:p>
      <w:pPr>
        <w:pStyle w:val="BodyText"/>
        <w:spacing w:before="227"/>
        <w:ind w:left="108" w:right="117"/>
        <w:jc w:val="both"/>
      </w:pPr>
      <w:r>
        <w:rPr/>
        <w:t>O </w:t>
      </w:r>
      <w:r>
        <w:rPr>
          <w:b/>
        </w:rPr>
        <w:t>Instituto de Gestão e Humanização – IGH</w:t>
      </w:r>
      <w:r>
        <w:rPr/>
        <w:t>, entidade de direito privado e sem fins lucrativos, classificado</w:t>
      </w:r>
      <w:r>
        <w:rPr>
          <w:spacing w:val="1"/>
        </w:rPr>
        <w:t> </w:t>
      </w:r>
      <w:r>
        <w:rPr/>
        <w:t>como Organização Social, vem tornar público o resultado da Tomada de Preços, com a finalidade de adquirir</w:t>
      </w:r>
      <w:r>
        <w:rPr>
          <w:spacing w:val="1"/>
        </w:rPr>
        <w:t> </w:t>
      </w:r>
      <w:r>
        <w:rPr/>
        <w:t>bens permanentes para atender as demandas do </w:t>
      </w:r>
      <w:r>
        <w:rPr>
          <w:b/>
        </w:rPr>
        <w:t>HEMNSL - </w:t>
      </w:r>
      <w:r>
        <w:rPr/>
        <w:t>HOSPITAL E MATERNIDADE NOSSA SENHORA DE</w:t>
      </w:r>
      <w:r>
        <w:rPr>
          <w:spacing w:val="1"/>
        </w:rPr>
        <w:t> </w:t>
      </w:r>
      <w:r>
        <w:rPr/>
        <w:t>LOURDES</w:t>
      </w:r>
      <w:r>
        <w:rPr>
          <w:spacing w:val="-1"/>
        </w:rPr>
        <w:t> </w:t>
      </w:r>
      <w:r>
        <w:rPr/>
        <w:t>- HMNSL</w:t>
      </w:r>
      <w:r>
        <w:rPr>
          <w:b/>
        </w:rPr>
        <w:t>,</w:t>
      </w:r>
      <w:r>
        <w:rPr>
          <w:b/>
          <w:spacing w:val="-2"/>
        </w:rPr>
        <w:t> </w:t>
      </w:r>
      <w:r>
        <w:rPr/>
        <w:t>com</w:t>
      </w:r>
      <w:r>
        <w:rPr>
          <w:spacing w:val="1"/>
        </w:rPr>
        <w:t> </w:t>
      </w:r>
      <w:r>
        <w:rPr/>
        <w:t>endereço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230,</w:t>
      </w:r>
      <w:r>
        <w:rPr>
          <w:spacing w:val="-3"/>
        </w:rPr>
        <w:t> </w:t>
      </w:r>
      <w:r>
        <w:rPr/>
        <w:t>S/N</w:t>
      </w:r>
      <w:r>
        <w:rPr>
          <w:spacing w:val="-3"/>
        </w:rPr>
        <w:t> </w:t>
      </w:r>
      <w:r>
        <w:rPr/>
        <w:t>- Vila Jaraguá,</w:t>
      </w:r>
      <w:r>
        <w:rPr>
          <w:spacing w:val="-1"/>
        </w:rPr>
        <w:t> </w:t>
      </w:r>
      <w:r>
        <w:rPr/>
        <w:t>Goiânia</w:t>
      </w:r>
      <w:r>
        <w:rPr>
          <w:spacing w:val="-1"/>
        </w:rPr>
        <w:t> </w:t>
      </w:r>
      <w:r>
        <w:rPr/>
        <w:t>- GO, 74655-130.</w:t>
      </w:r>
    </w:p>
    <w:p>
      <w:pPr>
        <w:pStyle w:val="BodyText"/>
        <w:rPr>
          <w:sz w:val="26"/>
        </w:rPr>
      </w:pPr>
    </w:p>
    <w:p>
      <w:pPr>
        <w:pStyle w:val="Title"/>
      </w:pPr>
      <w:r>
        <w:rPr>
          <w:color w:val="323232"/>
        </w:rPr>
        <w:t>DADOS</w:t>
      </w:r>
      <w:r>
        <w:rPr>
          <w:color w:val="323232"/>
          <w:spacing w:val="-3"/>
        </w:rPr>
        <w:t> </w:t>
      </w:r>
      <w:r>
        <w:rPr>
          <w:color w:val="323232"/>
        </w:rPr>
        <w:t>DO</w:t>
      </w:r>
      <w:r>
        <w:rPr>
          <w:color w:val="323232"/>
          <w:spacing w:val="-1"/>
        </w:rPr>
        <w:t> </w:t>
      </w:r>
      <w:r>
        <w:rPr>
          <w:color w:val="323232"/>
        </w:rPr>
        <w:t>PROCESSO</w:t>
      </w:r>
      <w:r>
        <w:rPr>
          <w:color w:val="323232"/>
          <w:spacing w:val="-1"/>
        </w:rPr>
        <w:t> </w:t>
      </w:r>
      <w:r>
        <w:rPr>
          <w:color w:val="323232"/>
        </w:rPr>
        <w:t>DE</w:t>
      </w:r>
      <w:r>
        <w:rPr>
          <w:color w:val="323232"/>
          <w:spacing w:val="-1"/>
        </w:rPr>
        <w:t> </w:t>
      </w:r>
      <w:r>
        <w:rPr>
          <w:color w:val="323232"/>
        </w:rPr>
        <w:t>COMPRA</w:t>
      </w:r>
    </w:p>
    <w:p>
      <w:pPr>
        <w:pStyle w:val="BodyText"/>
        <w:spacing w:before="45"/>
        <w:ind w:left="3021" w:right="3029"/>
        <w:jc w:val="center"/>
      </w:pPr>
      <w:r>
        <w:rPr/>
        <w:t>TP</w:t>
      </w:r>
      <w:r>
        <w:rPr>
          <w:spacing w:val="-3"/>
        </w:rPr>
        <w:t> </w:t>
      </w:r>
      <w:r>
        <w:rPr/>
        <w:t>202452INV55213HMNSL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1701"/>
        <w:gridCol w:w="2126"/>
        <w:gridCol w:w="1982"/>
        <w:gridCol w:w="1418"/>
        <w:gridCol w:w="1435"/>
      </w:tblGrid>
      <w:tr>
        <w:trPr>
          <w:trHeight w:val="469" w:hRule="atLeast"/>
        </w:trPr>
        <w:tc>
          <w:tcPr>
            <w:tcW w:w="1555" w:type="dxa"/>
            <w:shd w:val="clear" w:color="auto" w:fill="D8D8D8"/>
          </w:tcPr>
          <w:p>
            <w:pPr>
              <w:pStyle w:val="TableParagraph"/>
              <w:spacing w:line="236" w:lineRule="exact"/>
              <w:ind w:left="323" w:right="254" w:hanging="4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ORDEM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COMPRAS</w:t>
            </w: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spacing w:line="236" w:lineRule="exact"/>
              <w:ind w:left="276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EMPRESA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VENCEDORA</w:t>
            </w:r>
          </w:p>
        </w:tc>
        <w:tc>
          <w:tcPr>
            <w:tcW w:w="2126" w:type="dxa"/>
            <w:shd w:val="clear" w:color="auto" w:fill="D8D8D8"/>
          </w:tcPr>
          <w:p>
            <w:pPr>
              <w:pStyle w:val="TableParagraph"/>
              <w:spacing w:before="117"/>
              <w:ind w:left="275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DESCRITIVO</w:t>
            </w:r>
          </w:p>
        </w:tc>
        <w:tc>
          <w:tcPr>
            <w:tcW w:w="1982" w:type="dxa"/>
            <w:shd w:val="clear" w:color="auto" w:fill="D8D8D8"/>
          </w:tcPr>
          <w:p>
            <w:pPr>
              <w:pStyle w:val="TableParagraph"/>
              <w:spacing w:before="117"/>
              <w:ind w:left="71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CNPJ</w:t>
            </w:r>
          </w:p>
        </w:tc>
        <w:tc>
          <w:tcPr>
            <w:tcW w:w="1418" w:type="dxa"/>
            <w:shd w:val="clear" w:color="auto" w:fill="D8D8D8"/>
          </w:tcPr>
          <w:p>
            <w:pPr>
              <w:pStyle w:val="TableParagraph"/>
              <w:spacing w:before="117"/>
              <w:ind w:left="92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UNIT.</w:t>
            </w:r>
          </w:p>
        </w:tc>
        <w:tc>
          <w:tcPr>
            <w:tcW w:w="1435" w:type="dxa"/>
            <w:shd w:val="clear" w:color="auto" w:fill="D8D8D8"/>
          </w:tcPr>
          <w:p>
            <w:pPr>
              <w:pStyle w:val="TableParagraph"/>
              <w:spacing w:line="236" w:lineRule="exact"/>
              <w:ind w:left="402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</w:p>
        </w:tc>
      </w:tr>
      <w:tr>
        <w:trPr>
          <w:trHeight w:val="935" w:hRule="atLeast"/>
        </w:trPr>
        <w:tc>
          <w:tcPr>
            <w:tcW w:w="1555" w:type="dxa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446"/>
              <w:rPr>
                <w:sz w:val="20"/>
              </w:rPr>
            </w:pPr>
            <w:r>
              <w:rPr>
                <w:sz w:val="20"/>
              </w:rPr>
              <w:t>114505</w:t>
            </w:r>
          </w:p>
        </w:tc>
        <w:tc>
          <w:tcPr>
            <w:tcW w:w="1701" w:type="dxa"/>
          </w:tcPr>
          <w:p>
            <w:pPr>
              <w:pStyle w:val="TableParagraph"/>
              <w:ind w:left="201" w:right="189" w:firstLine="1"/>
              <w:jc w:val="center"/>
              <w:rPr>
                <w:sz w:val="20"/>
              </w:rPr>
            </w:pPr>
            <w:r>
              <w:rPr>
                <w:sz w:val="20"/>
              </w:rPr>
              <w:t>LUNAX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COMERCIO 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PRODUTOS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EM</w:t>
            </w:r>
          </w:p>
          <w:p>
            <w:pPr>
              <w:pStyle w:val="TableParagraph"/>
              <w:spacing w:line="215" w:lineRule="exact"/>
              <w:ind w:left="270" w:right="261"/>
              <w:jc w:val="center"/>
              <w:rPr>
                <w:sz w:val="20"/>
              </w:rPr>
            </w:pPr>
            <w:r>
              <w:rPr>
                <w:sz w:val="20"/>
              </w:rPr>
              <w:t>SAUDE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LTDA</w:t>
            </w:r>
          </w:p>
        </w:tc>
        <w:tc>
          <w:tcPr>
            <w:tcW w:w="2126" w:type="dxa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277" w:right="265"/>
              <w:jc w:val="center"/>
              <w:rPr>
                <w:sz w:val="20"/>
              </w:rPr>
            </w:pPr>
            <w:r>
              <w:rPr>
                <w:sz w:val="20"/>
              </w:rPr>
              <w:t>OFTALMOSCÓPIO</w:t>
            </w:r>
          </w:p>
        </w:tc>
        <w:tc>
          <w:tcPr>
            <w:tcW w:w="1982" w:type="dxa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71" w:right="64"/>
              <w:jc w:val="center"/>
              <w:rPr>
                <w:sz w:val="20"/>
              </w:rPr>
            </w:pPr>
            <w:r>
              <w:rPr>
                <w:sz w:val="20"/>
              </w:rPr>
              <w:t>37.824.218/0001-70</w:t>
            </w:r>
          </w:p>
        </w:tc>
        <w:tc>
          <w:tcPr>
            <w:tcW w:w="1418" w:type="dxa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R$1.688,00</w:t>
            </w:r>
          </w:p>
        </w:tc>
        <w:tc>
          <w:tcPr>
            <w:tcW w:w="1435" w:type="dxa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>R$3.376,00</w:t>
            </w:r>
          </w:p>
        </w:tc>
      </w:tr>
    </w:tbl>
    <w:p>
      <w:pPr>
        <w:pStyle w:val="BodyText"/>
        <w:spacing w:before="4"/>
        <w:rPr>
          <w:sz w:val="11"/>
        </w:rPr>
      </w:pPr>
    </w:p>
    <w:p>
      <w:pPr>
        <w:tabs>
          <w:tab w:pos="9093" w:val="left" w:leader="none"/>
        </w:tabs>
        <w:spacing w:before="99"/>
        <w:ind w:left="6537" w:right="0" w:firstLine="0"/>
        <w:jc w:val="left"/>
        <w:rPr>
          <w:b/>
          <w:sz w:val="20"/>
        </w:rPr>
      </w:pPr>
      <w:r>
        <w:rPr>
          <w:b/>
          <w:sz w:val="20"/>
        </w:rPr>
        <w:t>VALOR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TOTAL</w:t>
      </w:r>
      <w:r>
        <w:rPr>
          <w:rFonts w:ascii="Times New Roman"/>
          <w:sz w:val="20"/>
        </w:rPr>
        <w:tab/>
      </w:r>
      <w:r>
        <w:rPr>
          <w:b/>
          <w:sz w:val="20"/>
        </w:rPr>
        <w:t>R$3.376,00</w:t>
      </w:r>
    </w:p>
    <w:p>
      <w:pPr>
        <w:pStyle w:val="BodyText"/>
        <w:spacing w:before="1"/>
        <w:rPr>
          <w:b/>
          <w:sz w:val="29"/>
        </w:rPr>
      </w:pPr>
    </w:p>
    <w:p>
      <w:pPr>
        <w:spacing w:before="99"/>
        <w:ind w:left="0" w:right="122" w:firstLine="0"/>
        <w:jc w:val="right"/>
        <w:rPr>
          <w:sz w:val="20"/>
        </w:rPr>
      </w:pPr>
      <w:r>
        <w:rPr>
          <w:sz w:val="20"/>
        </w:rPr>
        <w:t>Goiânia/GO,</w:t>
      </w:r>
      <w:r>
        <w:rPr>
          <w:spacing w:val="-4"/>
          <w:sz w:val="20"/>
        </w:rPr>
        <w:t> </w:t>
      </w:r>
      <w:r>
        <w:rPr>
          <w:sz w:val="20"/>
        </w:rPr>
        <w:t>23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agosto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2024.</w:t>
      </w:r>
    </w:p>
    <w:sectPr>
      <w:type w:val="continuous"/>
      <w:pgSz w:w="11900" w:h="16840"/>
      <w:pgMar w:top="540" w:bottom="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09"/>
      <w:ind w:left="3021" w:right="3032"/>
      <w:jc w:val="center"/>
    </w:pPr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(Microsoft Word - PUBLICAÇÃO DE RESULTADO_balança antropométrica MNSL.doc)</dc:title>
  <dcterms:created xsi:type="dcterms:W3CDTF">2024-08-26T19:06:07Z</dcterms:created>
  <dcterms:modified xsi:type="dcterms:W3CDTF">2024-08-26T19:06:07Z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2024-08-26T00:00:00Z</vt:filetime>
  </property>
</Properties>
</file>