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9915139</wp:posOffset>
                </wp:positionV>
                <wp:extent cx="7280275" cy="64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80275" cy="647700"/>
                          <a:chExt cx="7280275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147" cy="64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355084" y="12187"/>
                            <a:ext cx="7696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2F2F2"/>
                                  <w:sz w:val="22"/>
                                </w:rPr>
                                <w:t>Página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2F2F2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2F2F2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2F2F2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80.719666pt;width:573.25pt;height:51pt;mso-position-horizontal-relative:page;mso-position-vertical-relative:page;z-index:15728640" id="docshapegroup1" coordorigin="0,15614" coordsize="11465,1020">
                <v:shape style="position:absolute;left:0;top:15614;width:11465;height:102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008;top:15633;width:1212;height:221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F2F2F2"/>
                            <w:sz w:val="22"/>
                          </w:rPr>
                          <w:t>Página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2F2F2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2F2F2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2F2F2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50"/>
        <w:rPr>
          <w:rFonts w:ascii="Times New Roman"/>
        </w:rPr>
      </w:pPr>
    </w:p>
    <w:p>
      <w:pPr>
        <w:spacing w:before="0"/>
        <w:ind w:left="0" w:right="14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RESULTADO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TOMADA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Instituto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Gestão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Humanização</w:t>
      </w:r>
      <w:r>
        <w:rPr>
          <w:rFonts w:ascii="Times New Roman" w:hAnsi="Times New Roman"/>
        </w:rPr>
        <w:t> </w:t>
      </w:r>
      <w:r>
        <w:rPr>
          <w:b/>
        </w:rPr>
        <w:t>–</w:t>
      </w:r>
      <w:r>
        <w:rPr>
          <w:rFonts w:ascii="Times New Roman" w:hAnsi="Times New Roman"/>
        </w:rPr>
        <w:t> </w:t>
      </w:r>
      <w:r>
        <w:rPr>
          <w:b/>
        </w:rPr>
        <w:t>IGH</w:t>
      </w:r>
      <w:r>
        <w:rPr/>
        <w:t>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permanentes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atender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demandas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b/>
        </w:rPr>
        <w:t>HEMNSL</w:t>
      </w:r>
      <w:r>
        <w:rPr>
          <w:rFonts w:ascii="Times New Roman" w:hAnsi="Times New Roman"/>
        </w:rPr>
        <w:t> </w:t>
      </w:r>
      <w:r>
        <w:rPr>
          <w:b/>
        </w:rPr>
        <w:t>-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MATERNIDADE</w:t>
      </w:r>
      <w:r>
        <w:rPr>
          <w:rFonts w:ascii="Times New Roman" w:hAnsi="Times New Roman"/>
        </w:rPr>
        <w:t> </w:t>
      </w:r>
      <w:r>
        <w:rPr/>
        <w:t>NOSSA</w:t>
      </w:r>
      <w:r>
        <w:rPr>
          <w:rFonts w:ascii="Times New Roman" w:hAnsi="Times New Roman"/>
        </w:rPr>
        <w:t> </w:t>
      </w:r>
      <w:r>
        <w:rPr/>
        <w:t>SENHORA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LOURDES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HMNSL</w:t>
      </w:r>
      <w:r>
        <w:rPr>
          <w:b/>
        </w:rPr>
        <w:t>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R.</w:t>
      </w:r>
      <w:r>
        <w:rPr>
          <w:rFonts w:ascii="Times New Roman" w:hAnsi="Times New Roman"/>
        </w:rPr>
        <w:t> </w:t>
      </w:r>
      <w:r>
        <w:rPr/>
        <w:t>230,</w:t>
      </w:r>
      <w:r>
        <w:rPr>
          <w:rFonts w:ascii="Times New Roman" w:hAnsi="Times New Roman"/>
          <w:spacing w:val="-2"/>
        </w:rPr>
        <w:t> </w:t>
      </w:r>
      <w:r>
        <w:rPr/>
        <w:t>S/N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Vila</w:t>
      </w:r>
      <w:r>
        <w:rPr>
          <w:rFonts w:ascii="Times New Roman" w:hAnsi="Times New Roman"/>
        </w:rPr>
        <w:t> </w:t>
      </w:r>
      <w:r>
        <w:rPr/>
        <w:t>Jaraguá,</w:t>
      </w:r>
      <w:r>
        <w:rPr>
          <w:rFonts w:ascii="Times New Roman" w:hAnsi="Times New Roman"/>
        </w:rPr>
        <w:t> </w:t>
      </w:r>
      <w:r>
        <w:rPr/>
        <w:t>Goiânia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GO,</w:t>
      </w:r>
      <w:r>
        <w:rPr>
          <w:rFonts w:ascii="Times New Roman" w:hAnsi="Times New Roman"/>
        </w:rPr>
        <w:t> </w:t>
      </w:r>
      <w:r>
        <w:rPr/>
        <w:t>74655-130.</w:t>
      </w:r>
    </w:p>
    <w:p>
      <w:pPr>
        <w:pStyle w:val="BodyText"/>
        <w:spacing w:before="256"/>
      </w:pPr>
    </w:p>
    <w:p>
      <w:pPr>
        <w:pStyle w:val="Title"/>
      </w:pPr>
      <w:r>
        <w:rPr>
          <w:color w:val="323232"/>
        </w:rPr>
        <w:t>DADOS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</w:rPr>
        <w:t>DO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</w:rPr>
        <w:t>PROCESSO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</w:rPr>
        <w:t>DE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  <w:spacing w:val="-2"/>
        </w:rPr>
        <w:t>COMPRA</w:t>
      </w:r>
    </w:p>
    <w:p>
      <w:pPr>
        <w:pStyle w:val="BodyText"/>
        <w:spacing w:before="44"/>
        <w:ind w:left="6" w:right="14"/>
        <w:jc w:val="center"/>
      </w:pPr>
      <w:r>
        <w:rPr/>
        <w:t>TP</w:t>
      </w:r>
      <w:r>
        <w:rPr>
          <w:rFonts w:ascii="Times New Roman"/>
          <w:spacing w:val="-7"/>
        </w:rPr>
        <w:t> </w:t>
      </w:r>
      <w:r>
        <w:rPr>
          <w:spacing w:val="-2"/>
        </w:rPr>
        <w:t>202452INV55214HMNSL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right="261" w:firstLine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4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VALOR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935" w:hRule="atLeast"/>
        </w:trPr>
        <w:tc>
          <w:tcPr>
            <w:tcW w:w="1555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114130</w:t>
            </w:r>
          </w:p>
        </w:tc>
        <w:tc>
          <w:tcPr>
            <w:tcW w:w="1701" w:type="dxa"/>
          </w:tcPr>
          <w:p>
            <w:pPr>
              <w:pStyle w:val="TableParagraph"/>
              <w:ind w:left="96" w:right="84" w:firstLine="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HOFFMANNLAB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PRODUTOS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PARA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LABORATORIO</w:t>
            </w:r>
          </w:p>
          <w:p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2126" w:type="dxa"/>
          </w:tcPr>
          <w:p>
            <w:pPr>
              <w:pStyle w:val="TableParagraph"/>
              <w:spacing w:before="232"/>
              <w:ind w:left="360" w:firstLine="124"/>
              <w:rPr>
                <w:sz w:val="20"/>
              </w:rPr>
            </w:pPr>
            <w:r>
              <w:rPr>
                <w:spacing w:val="-2"/>
                <w:sz w:val="20"/>
              </w:rPr>
              <w:t>CENTRIFUGA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LABORATORIAL</w:t>
            </w:r>
          </w:p>
        </w:tc>
        <w:tc>
          <w:tcPr>
            <w:tcW w:w="1982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25.371.614/0001-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R$5.613,53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pacing w:val="-2"/>
                <w:sz w:val="20"/>
              </w:rPr>
              <w:t>R$11.227,06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tabs>
          <w:tab w:pos="9033" w:val="left" w:leader="none"/>
        </w:tabs>
        <w:spacing w:before="1"/>
        <w:ind w:left="65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VALOR</w:t>
      </w:r>
      <w:r>
        <w:rPr>
          <w:rFonts w:ascii="Times New Roman"/>
          <w:spacing w:val="-5"/>
          <w:sz w:val="20"/>
        </w:rPr>
        <w:t> </w:t>
      </w:r>
      <w:r>
        <w:rPr>
          <w:b/>
          <w:spacing w:val="-2"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R$11.227,06</w:t>
      </w:r>
    </w:p>
    <w:p>
      <w:pPr>
        <w:pStyle w:val="BodyText"/>
        <w:spacing w:before="202"/>
        <w:rPr>
          <w:b/>
          <w:sz w:val="20"/>
        </w:rPr>
      </w:pPr>
    </w:p>
    <w:p>
      <w:pPr>
        <w:spacing w:before="1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rFonts w:ascii="Times New Roman" w:hAnsi="Times New Roman"/>
          <w:spacing w:val="-13"/>
          <w:sz w:val="20"/>
        </w:rPr>
        <w:t> </w:t>
      </w:r>
      <w:r>
        <w:rPr>
          <w:sz w:val="20"/>
        </w:rPr>
        <w:t>23</w:t>
      </w:r>
      <w:r>
        <w:rPr>
          <w:rFonts w:ascii="Times New Roman" w:hAnsi="Times New Roman"/>
          <w:spacing w:val="-10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13"/>
          <w:sz w:val="20"/>
        </w:rPr>
        <w:t> </w:t>
      </w:r>
      <w:r>
        <w:rPr>
          <w:sz w:val="20"/>
        </w:rPr>
        <w:t>agosto</w:t>
      </w:r>
      <w:r>
        <w:rPr>
          <w:rFonts w:ascii="Times New Roman" w:hAnsi="Times New Roman"/>
          <w:spacing w:val="-10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11"/>
          <w:sz w:val="20"/>
        </w:rPr>
        <w:t> </w:t>
      </w:r>
      <w:r>
        <w:rPr>
          <w:spacing w:val="-2"/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" w:right="14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2024-08-26T18:16:15Z</dcterms:created>
  <dcterms:modified xsi:type="dcterms:W3CDTF">2024-08-26T18:16:15Z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  <property fmtid="{D5CDD505-2E9C-101B-9397-08002B2CF9AE}" pid="5" name="Producer">
    <vt:lpwstr>GPL Ghostscript 9.27</vt:lpwstr>
  </property>
</Properties>
</file>