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>
          <w:spacing w:val="-2"/>
        </w:rPr>
        <w:t>PROCESSO</w:t>
      </w:r>
    </w:p>
    <w:p>
      <w:pPr>
        <w:spacing w:before="46"/>
        <w:ind w:left="175" w:right="173" w:firstLine="0"/>
        <w:jc w:val="center"/>
        <w:rPr>
          <w:sz w:val="22"/>
        </w:rPr>
      </w:pPr>
      <w:r>
        <w:rPr>
          <w:spacing w:val="-2"/>
          <w:sz w:val="22"/>
        </w:rPr>
        <w:t>202475TP2ERG</w:t>
      </w:r>
    </w:p>
    <w:p>
      <w:pPr>
        <w:pStyle w:val="BodyText"/>
        <w:spacing w:before="38"/>
        <w:rPr>
          <w:sz w:val="22"/>
        </w:rPr>
      </w:pPr>
    </w:p>
    <w:p>
      <w:pPr>
        <w:spacing w:line="256" w:lineRule="auto" w:before="1"/>
        <w:ind w:left="167" w:right="173" w:firstLine="0"/>
        <w:jc w:val="center"/>
        <w:rPr>
          <w:sz w:val="22"/>
        </w:rPr>
      </w:pP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Instituto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Gestão</w:t>
      </w:r>
      <w:r>
        <w:rPr>
          <w:spacing w:val="-9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Humanização</w:t>
      </w:r>
      <w:r>
        <w:rPr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IGH,</w:t>
      </w:r>
      <w:r>
        <w:rPr>
          <w:spacing w:val="-6"/>
          <w:sz w:val="22"/>
        </w:rPr>
        <w:t> </w:t>
      </w:r>
      <w:r>
        <w:rPr>
          <w:sz w:val="22"/>
        </w:rPr>
        <w:t>entidade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direito</w:t>
      </w:r>
      <w:r>
        <w:rPr>
          <w:spacing w:val="-7"/>
          <w:sz w:val="22"/>
        </w:rPr>
        <w:t> </w:t>
      </w:r>
      <w:r>
        <w:rPr>
          <w:sz w:val="22"/>
        </w:rPr>
        <w:t>privado</w:t>
      </w:r>
      <w:r>
        <w:rPr>
          <w:spacing w:val="-7"/>
          <w:sz w:val="22"/>
        </w:rPr>
        <w:t> </w:t>
      </w:r>
      <w:r>
        <w:rPr>
          <w:sz w:val="22"/>
        </w:rPr>
        <w:t>e</w:t>
      </w:r>
      <w:r>
        <w:rPr>
          <w:spacing w:val="-7"/>
          <w:sz w:val="22"/>
        </w:rPr>
        <w:t> </w:t>
      </w:r>
      <w:r>
        <w:rPr>
          <w:sz w:val="22"/>
        </w:rPr>
        <w:t>sem</w:t>
      </w:r>
      <w:r>
        <w:rPr>
          <w:spacing w:val="-7"/>
          <w:sz w:val="22"/>
        </w:rPr>
        <w:t> </w:t>
      </w:r>
      <w:r>
        <w:rPr>
          <w:sz w:val="22"/>
        </w:rPr>
        <w:t>fins</w:t>
      </w:r>
      <w:r>
        <w:rPr>
          <w:spacing w:val="-7"/>
          <w:sz w:val="22"/>
        </w:rPr>
        <w:t> </w:t>
      </w:r>
      <w:r>
        <w:rPr>
          <w:sz w:val="22"/>
        </w:rPr>
        <w:t>lucrativos,</w:t>
      </w:r>
      <w:r>
        <w:rPr>
          <w:spacing w:val="-5"/>
          <w:sz w:val="22"/>
        </w:rPr>
        <w:t> </w:t>
      </w:r>
      <w:r>
        <w:rPr>
          <w:sz w:val="22"/>
        </w:rPr>
        <w:t>classificado</w:t>
      </w:r>
      <w:r>
        <w:rPr>
          <w:spacing w:val="-7"/>
          <w:sz w:val="22"/>
        </w:rPr>
        <w:t> </w:t>
      </w:r>
      <w:r>
        <w:rPr>
          <w:sz w:val="22"/>
        </w:rPr>
        <w:t>como Organização Social, vem tornar público o resultado de processo, com a finalidade de adquirir bens, insumos e serviços para a(s) seguinte(s) unidade(s):</w:t>
      </w:r>
    </w:p>
    <w:p>
      <w:pPr>
        <w:spacing w:before="217"/>
        <w:ind w:left="174" w:right="173" w:firstLine="0"/>
        <w:jc w:val="center"/>
        <w:rPr>
          <w:b/>
          <w:sz w:val="20"/>
        </w:rPr>
      </w:pPr>
      <w:r>
        <w:rPr>
          <w:b/>
          <w:sz w:val="20"/>
        </w:rPr>
        <w:t>IGH-GO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- Escritório Regional </w:t>
      </w:r>
      <w:r>
        <w:rPr>
          <w:b/>
          <w:spacing w:val="-2"/>
          <w:sz w:val="20"/>
        </w:rPr>
        <w:t>Goiás</w:t>
      </w:r>
    </w:p>
    <w:p>
      <w:pPr>
        <w:pStyle w:val="BodyText"/>
        <w:spacing w:before="23"/>
        <w:ind w:left="177" w:right="173"/>
        <w:jc w:val="center"/>
      </w:pPr>
      <w:r>
        <w:rPr/>
        <w:t>Av.</w:t>
      </w:r>
      <w:r>
        <w:rPr>
          <w:spacing w:val="-1"/>
        </w:rPr>
        <w:t> </w:t>
      </w:r>
      <w:r>
        <w:rPr/>
        <w:t>Perimetral,</w:t>
      </w:r>
      <w:r>
        <w:rPr>
          <w:spacing w:val="-1"/>
        </w:rPr>
        <w:t> </w:t>
      </w:r>
      <w:r>
        <w:rPr/>
        <w:t>Qd.</w:t>
      </w:r>
      <w:r>
        <w:rPr>
          <w:spacing w:val="-1"/>
        </w:rPr>
        <w:t> </w:t>
      </w:r>
      <w:r>
        <w:rPr/>
        <w:t>37,</w:t>
      </w:r>
      <w:r>
        <w:rPr>
          <w:spacing w:val="1"/>
        </w:rPr>
        <w:t> </w:t>
      </w:r>
      <w:r>
        <w:rPr/>
        <w:t>Lt.</w:t>
      </w:r>
      <w:r>
        <w:rPr>
          <w:spacing w:val="-1"/>
        </w:rPr>
        <w:t> </w:t>
      </w:r>
      <w:r>
        <w:rPr/>
        <w:t>64,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1650, Setor</w:t>
      </w:r>
      <w:r>
        <w:rPr>
          <w:spacing w:val="-1"/>
        </w:rPr>
        <w:t> </w:t>
      </w:r>
      <w:r>
        <w:rPr/>
        <w:t>Coimbra,</w:t>
      </w:r>
      <w:r>
        <w:rPr>
          <w:spacing w:val="-1"/>
        </w:rPr>
        <w:t> </w:t>
      </w:r>
      <w:r>
        <w:rPr/>
        <w:t>Goiânia/GO,</w:t>
      </w:r>
      <w:r>
        <w:rPr>
          <w:spacing w:val="-1"/>
        </w:rPr>
        <w:t> </w:t>
      </w:r>
      <w:r>
        <w:rPr/>
        <w:t>CEP:</w:t>
      </w:r>
      <w:r>
        <w:rPr>
          <w:spacing w:val="-1"/>
        </w:rPr>
        <w:t> </w:t>
      </w:r>
      <w:r>
        <w:rPr/>
        <w:t>74.530-</w:t>
      </w:r>
      <w:r>
        <w:rPr>
          <w:spacing w:val="-5"/>
        </w:rPr>
        <w:t>026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ind w:left="176" w:right="173"/>
        <w:jc w:val="center"/>
      </w:pPr>
      <w:r>
        <w:rPr/>
        <w:t>ESTE</w:t>
      </w:r>
      <w:r>
        <w:rPr>
          <w:spacing w:val="-2"/>
        </w:rPr>
        <w:t> </w:t>
      </w:r>
      <w:r>
        <w:rPr/>
        <w:t>PROCESSO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BASEADO</w:t>
      </w:r>
      <w:r>
        <w:rPr>
          <w:spacing w:val="3"/>
        </w:rPr>
        <w:t> </w:t>
      </w:r>
      <w:r>
        <w:rPr/>
        <w:t>NO</w:t>
      </w:r>
      <w:r>
        <w:rPr>
          <w:spacing w:val="2"/>
        </w:rPr>
        <w:t> </w:t>
      </w:r>
      <w:r>
        <w:rPr/>
        <w:t>ART.</w:t>
      </w:r>
      <w:r>
        <w:rPr>
          <w:spacing w:val="1"/>
        </w:rPr>
        <w:t> </w:t>
      </w:r>
      <w:r>
        <w:rPr/>
        <w:t>10º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2"/>
        </w:rPr>
        <w:t>COMPRAS.</w:t>
      </w:r>
    </w:p>
    <w:p>
      <w:pPr>
        <w:pStyle w:val="BodyText"/>
        <w:spacing w:before="170"/>
      </w:pPr>
    </w:p>
    <w:p>
      <w:pPr>
        <w:pStyle w:val="BodyText"/>
        <w:spacing w:line="261" w:lineRule="auto"/>
        <w:ind w:left="164" w:right="173"/>
        <w:jc w:val="center"/>
      </w:pPr>
      <w:r>
        <w:rPr/>
        <w:t>"II) EMERGÊNCIA: Nas compras ou contratações realizadas em caráter de urgência ou emergência, caracterizadas pela ocorrencia de fatos inesperados e imprevistos, cujo não atendimento imediato seja mais gravoso, importando em prejuízos ou comprometendo a segurança de pessoas ou equipamentos, reconhecidos pela administração."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1"/>
      </w:pPr>
    </w:p>
    <w:tbl>
      <w:tblPr>
        <w:tblW w:w="0" w:type="auto"/>
        <w:jc w:val="left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4"/>
        <w:gridCol w:w="5707"/>
        <w:gridCol w:w="1764"/>
      </w:tblGrid>
      <w:tr>
        <w:trPr>
          <w:trHeight w:val="967" w:hRule="atLeast"/>
        </w:trPr>
        <w:tc>
          <w:tcPr>
            <w:tcW w:w="253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6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FORNECEDOR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5"/>
              <w:rPr>
                <w:sz w:val="20"/>
              </w:rPr>
            </w:pPr>
          </w:p>
          <w:p>
            <w:pPr>
              <w:pStyle w:val="TableParagraph"/>
              <w:ind w:left="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OBJETO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8"/>
              <w:rPr>
                <w:sz w:val="20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 TOTAL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R$</w:t>
            </w:r>
          </w:p>
        </w:tc>
      </w:tr>
      <w:tr>
        <w:trPr>
          <w:trHeight w:val="2513" w:hRule="atLeast"/>
        </w:trPr>
        <w:tc>
          <w:tcPr>
            <w:tcW w:w="253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1"/>
              <w:rPr>
                <w:sz w:val="18"/>
              </w:rPr>
            </w:pPr>
          </w:p>
          <w:p>
            <w:pPr>
              <w:pStyle w:val="TableParagraph"/>
              <w:spacing w:line="261" w:lineRule="auto"/>
              <w:ind w:left="39" w:right="12"/>
              <w:jc w:val="center"/>
              <w:rPr>
                <w:sz w:val="18"/>
              </w:rPr>
            </w:pPr>
            <w:r>
              <w:rPr>
                <w:sz w:val="18"/>
              </w:rPr>
              <w:t>BRFIBRA </w:t>
            </w:r>
            <w:r>
              <w:rPr>
                <w:sz w:val="18"/>
              </w:rPr>
              <w:t>TELECOMUNICACOES </w:t>
            </w:r>
            <w:r>
              <w:rPr>
                <w:spacing w:val="-4"/>
                <w:sz w:val="18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7"/>
              <w:rPr>
                <w:sz w:val="18"/>
              </w:rPr>
            </w:pPr>
          </w:p>
          <w:p>
            <w:pPr>
              <w:pStyle w:val="TableParagraph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73.972.002/0001-</w:t>
            </w:r>
            <w:r>
              <w:rPr>
                <w:spacing w:val="-5"/>
                <w:sz w:val="20"/>
              </w:rPr>
              <w:t>16</w:t>
            </w:r>
          </w:p>
        </w:tc>
        <w:tc>
          <w:tcPr>
            <w:tcW w:w="57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6"/>
              <w:rPr>
                <w:sz w:val="18"/>
              </w:rPr>
            </w:pPr>
          </w:p>
          <w:p>
            <w:pPr>
              <w:pStyle w:val="TableParagraph"/>
              <w:ind w:left="52" w:right="18"/>
              <w:jc w:val="center"/>
              <w:rPr>
                <w:sz w:val="18"/>
              </w:rPr>
            </w:pPr>
            <w:r>
              <w:rPr>
                <w:sz w:val="18"/>
              </w:rPr>
              <w:t>FORNECIMENTO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LINK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1"/>
                <w:sz w:val="18"/>
              </w:rPr>
              <w:t> </w:t>
            </w:r>
            <w:r>
              <w:rPr>
                <w:spacing w:val="-2"/>
                <w:sz w:val="18"/>
              </w:rPr>
              <w:t>INTERNET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6"/>
              <w:rPr>
                <w:sz w:val="18"/>
              </w:rPr>
            </w:pPr>
          </w:p>
          <w:p>
            <w:pPr>
              <w:pStyle w:val="TableParagraph"/>
              <w:spacing w:line="233" w:lineRule="exact"/>
              <w:ind w:left="52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8"/>
              <w:rPr>
                <w:sz w:val="18"/>
              </w:rPr>
            </w:pPr>
          </w:p>
          <w:p>
            <w:pPr>
              <w:pStyle w:val="TableParagraph"/>
              <w:tabs>
                <w:tab w:pos="1018" w:val="left" w:leader="none"/>
              </w:tabs>
              <w:ind w:left="9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R$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1.225,00</w:t>
            </w:r>
          </w:p>
        </w:tc>
      </w:tr>
    </w:tbl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tabs>
          <w:tab w:pos="6636" w:val="left" w:leader="none"/>
        </w:tabs>
        <w:ind w:left="5208"/>
      </w:pPr>
      <w:r>
        <w:rPr/>
        <w:t>Goiânia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7 de maio</w:t>
      </w:r>
      <w:r>
        <w:rPr>
          <w:spacing w:val="-2"/>
          <w:position w:val="1"/>
        </w:rPr>
        <w:t> </w:t>
      </w:r>
      <w:r>
        <w:rPr>
          <w:position w:val="1"/>
        </w:rPr>
        <w:t>de </w:t>
      </w:r>
      <w:r>
        <w:rPr>
          <w:spacing w:val="-4"/>
          <w:position w:val="1"/>
        </w:rPr>
        <w:t>2024</w:t>
      </w:r>
    </w:p>
    <w:sectPr>
      <w:type w:val="continuous"/>
      <w:pgSz w:w="11910" w:h="16840"/>
      <w:pgMar w:top="1120" w:bottom="280" w:left="8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2"/>
      <w:ind w:left="176" w:right="173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- 2024.xlsx</dc:title>
  <dcterms:created xsi:type="dcterms:W3CDTF">2024-05-07T11:57:26Z</dcterms:created>
  <dcterms:modified xsi:type="dcterms:W3CDTF">2024-05-07T11:57:26Z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LastSaved">
    <vt:filetime>2024-05-07T00:00:00Z</vt:filetime>
  </property>
  <property fmtid="{D5CDD505-2E9C-101B-9397-08002B2CF9AE}" pid="4" name="Producer">
    <vt:lpwstr>Microsoft: Print To PDF</vt:lpwstr>
  </property>
</Properties>
</file>