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691" w:y="1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91" w:y="18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02573EM73071HEMNSL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11" w:y="4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91" w:y="61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91" w:y="61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91" w:y="61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91" w:y="61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691" w:y="148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91" w:y="169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91" w:y="16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91" w:y="16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51" w:x="759" w:y="22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78" w:x="759" w:y="24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07/03/2025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11:51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0" w:x="759" w:y="28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40" w:x="759" w:y="310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Maternidade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Nossa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Senhora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Lourdes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40" w:x="759" w:y="310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933" w:x="759" w:y="37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933" w:x="759" w:y="371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380941669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933" w:x="759" w:y="371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73071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QUIMICOS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MAR/2025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933" w:x="759" w:y="371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55" w:x="759" w:y="47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55" w:x="759" w:y="474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55" w:x="759" w:y="474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55" w:x="759" w:y="474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" w:x="759" w:y="55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4" w:x="868" w:y="55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52" w:x="759" w:y="576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50" w:x="759" w:y="61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50" w:x="759" w:y="6173"/>
        <w:widowControl w:val="off"/>
        <w:autoSpaceDE w:val="off"/>
        <w:autoSpaceDN w:val="off"/>
        <w:spacing w:before="10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50" w:x="759" w:y="6173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538" w:x="4406" w:y="7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1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8" w:x="4406" w:y="7095"/>
        <w:widowControl w:val="off"/>
        <w:autoSpaceDE w:val="off"/>
        <w:autoSpaceDN w:val="off"/>
        <w:spacing w:before="0" w:after="0" w:line="141" w:lineRule="exact"/>
        <w:ind w:left="19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333333"/>
          <w:spacing w:val="54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8" w:x="4406" w:y="70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333333"/>
          <w:spacing w:val="8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56" w:x="2784" w:y="71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333333"/>
          <w:spacing w:val="11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1502" w:y="72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5829" w:y="72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1" w:x="7236" w:y="72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3" w:x="2950" w:y="73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3730" w:y="73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5" w:x="6354" w:y="75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64" w:x="6456" w:y="75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Todos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pedidos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estão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sujeitos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à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análise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30" w:x="6272" w:y="77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crédito.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Informamos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mencionado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30" w:x="6272" w:y="7735"/>
        <w:widowControl w:val="off"/>
        <w:autoSpaceDE w:val="off"/>
        <w:autoSpaceDN w:val="off"/>
        <w:spacing w:before="0" w:after="0" w:line="141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estimativa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sofrer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variações.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30" w:x="6272" w:y="7735"/>
        <w:widowControl w:val="off"/>
        <w:autoSpaceDE w:val="off"/>
        <w:autoSpaceDN w:val="off"/>
        <w:spacing w:before="0" w:after="0" w:line="141" w:lineRule="exact"/>
        <w:ind w:left="4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informações,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contate-nos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30" w:x="6272" w:y="7735"/>
        <w:widowControl w:val="off"/>
        <w:autoSpaceDE w:val="off"/>
        <w:autoSpaceDN w:val="off"/>
        <w:spacing w:before="0" w:after="0" w:line="141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telefone(62)4012-1199.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30" w:x="6272" w:y="7735"/>
        <w:widowControl w:val="off"/>
        <w:autoSpaceDE w:val="off"/>
        <w:autoSpaceDN w:val="off"/>
        <w:spacing w:before="0" w:after="0" w:line="141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possibilidade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30" w:x="6272" w:y="7735"/>
        <w:widowControl w:val="off"/>
        <w:autoSpaceDE w:val="off"/>
        <w:autoSpaceDN w:val="off"/>
        <w:spacing w:before="0" w:after="0" w:line="141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negociação.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[Vendedor: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Jonathan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30" w:x="6272" w:y="7735"/>
        <w:widowControl w:val="off"/>
        <w:autoSpaceDE w:val="off"/>
        <w:autoSpaceDN w:val="off"/>
        <w:spacing w:before="0" w:after="0" w:line="141" w:lineRule="exact"/>
        <w:ind w:left="8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Coutinho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E-mail: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3" w:x="1034" w:y="77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HOSPDROGAS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COMERCIAL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53" w:x="1034" w:y="7799"/>
        <w:widowControl w:val="off"/>
        <w:autoSpaceDE w:val="off"/>
        <w:autoSpaceDN w:val="off"/>
        <w:spacing w:before="0" w:after="0" w:line="141" w:lineRule="exact"/>
        <w:ind w:left="65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53" w:x="1034" w:y="77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APARECIDA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3" w:x="1034" w:y="77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Usuário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Ws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Hospdrogas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666" w:y="81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3769" w:y="81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82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2836" w:y="82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4368" w:y="82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5240" w:y="82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5896" w:y="82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3644" w:y="82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558" w:y="83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4012-1103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3" w:x="979" w:y="85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hospdrogas@hospdrogas.com.br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1316" w:y="86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978" w:x="6248" w:y="87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jonathan.soares@hospdrogas.com.br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Telefone: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333" w:y="88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7399" w:y="88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6057665]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2632" w:y="93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2632" w:y="9347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9" w:x="7580" w:y="9347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9" w:x="7580" w:y="93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8" w:x="8171" w:y="93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2" w:y="93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2" w:y="93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275" w:y="94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3" w:x="2158" w:y="94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77" w:x="3589" w:y="94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5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1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7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9" w:x="8616" w:y="94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10688" w:y="94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1" w:x="1036" w:y="9872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ETILICO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1036" w:y="98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ANTISSEPTICO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71" w:y="100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8" w:y="101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2" w:x="928" w:y="10153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2" w:x="928" w:y="10153"/>
        <w:widowControl w:val="off"/>
        <w:autoSpaceDE w:val="off"/>
        <w:autoSpaceDN w:val="off"/>
        <w:spacing w:before="0" w:after="0" w:line="141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2" w:x="928" w:y="101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ALCOOLICA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0153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01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0153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175" w:y="102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3549" w:y="102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5135" w:y="103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5135" w:y="10358"/>
        <w:widowControl w:val="off"/>
        <w:autoSpaceDE w:val="off"/>
        <w:autoSpaceDN w:val="off"/>
        <w:spacing w:before="0" w:after="0" w:line="141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5135" w:y="10358"/>
        <w:widowControl w:val="off"/>
        <w:autoSpaceDE w:val="off"/>
        <w:autoSpaceDN w:val="off"/>
        <w:spacing w:before="0" w:after="0" w:line="141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3506" w:y="104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ANTISSEPTICO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3506" w:y="10435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3506" w:y="10435"/>
        <w:widowControl w:val="off"/>
        <w:autoSpaceDE w:val="off"/>
        <w:autoSpaceDN w:val="off"/>
        <w:spacing w:before="0" w:after="0" w:line="141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52" w:y="104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104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10435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104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627,9600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0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02" w:y="10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39460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9" w:y="10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4480" w:y="10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" w:x="6326" w:y="10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41" w:y="10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9268" w:y="10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71" w:y="105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336" w:y="105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INPM,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7641" w:y="105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1,0466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930" w:y="10716"/>
        <w:widowControl w:val="off"/>
        <w:autoSpaceDE w:val="off"/>
        <w:autoSpaceDN w:val="off"/>
        <w:spacing w:before="0" w:after="0" w:line="144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ANTISEPTICA,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930" w:y="107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TOPICO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930" w:y="10716"/>
        <w:widowControl w:val="off"/>
        <w:autoSpaceDE w:val="off"/>
        <w:autoSpaceDN w:val="off"/>
        <w:spacing w:before="0" w:after="0" w:line="141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PEDIATRICO;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07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0716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985" w:y="111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ALMOTOLIA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2" w:x="928" w:y="11522"/>
        <w:widowControl w:val="off"/>
        <w:autoSpaceDE w:val="off"/>
        <w:autoSpaceDN w:val="off"/>
        <w:spacing w:before="0" w:after="0" w:line="144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2" w:x="928" w:y="115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SOLUCAO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ALCOOLICA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2" w:x="928" w:y="11522"/>
        <w:widowControl w:val="off"/>
        <w:autoSpaceDE w:val="off"/>
        <w:autoSpaceDN w:val="off"/>
        <w:spacing w:before="0" w:after="0" w:line="141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0.5%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2" w:x="928" w:y="11522"/>
        <w:widowControl w:val="off"/>
        <w:autoSpaceDE w:val="off"/>
        <w:autoSpaceDN w:val="off"/>
        <w:spacing w:before="0" w:after="0" w:line="141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2" w:x="928" w:y="120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SOLUCAO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ALCOOLICA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6" w:y="122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1012" w:y="122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.5%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37" w:y="123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4" w:x="1317" w:y="123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26" w:y="12507"/>
        <w:widowControl w:val="off"/>
        <w:autoSpaceDE w:val="off"/>
        <w:autoSpaceDN w:val="off"/>
        <w:spacing w:before="0" w:after="0" w:line="144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ALMOTOLIA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26" w:y="12507"/>
        <w:widowControl w:val="off"/>
        <w:autoSpaceDE w:val="off"/>
        <w:autoSpaceDN w:val="off"/>
        <w:spacing w:before="0" w:after="0" w:line="141" w:lineRule="exact"/>
        <w:ind w:left="3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26" w:y="12507"/>
        <w:widowControl w:val="off"/>
        <w:autoSpaceDE w:val="off"/>
        <w:autoSpaceDN w:val="off"/>
        <w:spacing w:before="0" w:after="0" w:line="141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26" w:y="12507"/>
        <w:widowControl w:val="off"/>
        <w:autoSpaceDE w:val="off"/>
        <w:autoSpaceDN w:val="off"/>
        <w:spacing w:before="0" w:after="0" w:line="141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LACRADA,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26" w:y="12507"/>
        <w:widowControl w:val="off"/>
        <w:autoSpaceDE w:val="off"/>
        <w:autoSpaceDN w:val="off"/>
        <w:spacing w:before="0" w:after="0" w:line="141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SISTEMA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26" w:y="12507"/>
        <w:widowControl w:val="off"/>
        <w:autoSpaceDE w:val="off"/>
        <w:autoSpaceDN w:val="off"/>
        <w:spacing w:before="0" w:after="0" w:line="14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ABERTURA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26" w:y="12507"/>
        <w:widowControl w:val="off"/>
        <w:autoSpaceDE w:val="off"/>
        <w:autoSpaceDN w:val="off"/>
        <w:spacing w:before="0" w:after="0" w:line="141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NECESSITE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26" w:y="125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487" w:y="12712"/>
        <w:widowControl w:val="off"/>
        <w:autoSpaceDE w:val="off"/>
        <w:autoSpaceDN w:val="off"/>
        <w:spacing w:before="0" w:after="0" w:line="144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CHLORCLEAR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487" w:y="127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(CLOREXIDINA)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2712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27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2712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5943" w:y="128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EXTERNO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5943" w:y="12853"/>
        <w:widowControl w:val="off"/>
        <w:autoSpaceDE w:val="off"/>
        <w:autoSpaceDN w:val="off"/>
        <w:spacing w:before="0" w:after="0" w:line="141" w:lineRule="exact"/>
        <w:ind w:left="3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5943" w:y="128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ANTISSEPTICO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5943" w:y="12853"/>
        <w:widowControl w:val="off"/>
        <w:autoSpaceDE w:val="off"/>
        <w:autoSpaceDN w:val="off"/>
        <w:spacing w:before="0" w:after="0" w:line="141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TOPICO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5135" w:y="129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5135" w:y="12929"/>
        <w:widowControl w:val="off"/>
        <w:autoSpaceDE w:val="off"/>
        <w:autoSpaceDN w:val="off"/>
        <w:spacing w:before="0" w:after="0" w:line="141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5135" w:y="12929"/>
        <w:widowControl w:val="off"/>
        <w:autoSpaceDE w:val="off"/>
        <w:autoSpaceDN w:val="off"/>
        <w:spacing w:before="0" w:after="0" w:line="141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488" w:y="129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3553" w:y="129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,5%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52" w:y="129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129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12993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129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156,9900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30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02" w:y="130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32404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9" w:y="130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4480" w:y="130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41" w:y="130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9268" w:y="130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510" w:y="131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ALCOOLICA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7641" w:y="131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1,5699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580" w:y="132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3646" w:y="132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3646" w:y="13275"/>
        <w:widowControl w:val="off"/>
        <w:autoSpaceDE w:val="off"/>
        <w:autoSpaceDN w:val="off"/>
        <w:spacing w:before="0" w:after="0" w:line="141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32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3275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" w:x="1149" w:y="136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1223" w:y="136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981" w:y="13774"/>
        <w:widowControl w:val="off"/>
        <w:autoSpaceDE w:val="off"/>
        <w:autoSpaceDN w:val="off"/>
        <w:spacing w:before="0" w:after="0" w:line="144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ADICIONAL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981" w:y="13774"/>
        <w:widowControl w:val="off"/>
        <w:autoSpaceDE w:val="off"/>
        <w:autoSpaceDN w:val="off"/>
        <w:spacing w:before="0" w:after="0" w:line="141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ENCAIXE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981" w:y="13774"/>
        <w:widowControl w:val="off"/>
        <w:autoSpaceDE w:val="off"/>
        <w:autoSpaceDN w:val="off"/>
        <w:spacing w:before="0" w:after="0" w:line="141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ABERTURA,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981" w:y="13774"/>
        <w:widowControl w:val="off"/>
        <w:autoSpaceDE w:val="off"/>
        <w:autoSpaceDN w:val="off"/>
        <w:spacing w:before="0" w:after="0" w:line="141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AUSENCIA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981" w:y="13774"/>
        <w:widowControl w:val="off"/>
        <w:autoSpaceDE w:val="off"/>
        <w:autoSpaceDN w:val="off"/>
        <w:spacing w:before="0" w:after="0" w:line="141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CORANTES,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981" w:y="137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CONSERVANMTES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981" w:y="13774"/>
        <w:widowControl w:val="off"/>
        <w:autoSpaceDE w:val="off"/>
        <w:autoSpaceDN w:val="off"/>
        <w:spacing w:before="0" w:after="0" w:line="141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ODORES.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3487" w:y="15002"/>
        <w:widowControl w:val="off"/>
        <w:autoSpaceDE w:val="off"/>
        <w:autoSpaceDN w:val="off"/>
        <w:spacing w:before="0" w:after="0" w:line="144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CHLORCLEAR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3487" w:y="15002"/>
        <w:widowControl w:val="off"/>
        <w:autoSpaceDE w:val="off"/>
        <w:autoSpaceDN w:val="off"/>
        <w:spacing w:before="0" w:after="0" w:line="141" w:lineRule="exact"/>
        <w:ind w:left="3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3487" w:y="150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(CLOREXIDINA)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3487" w:y="150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DEGERMANT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3487" w:y="15002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TENSOATIVO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3487" w:y="150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3487" w:y="15002"/>
        <w:widowControl w:val="off"/>
        <w:autoSpaceDE w:val="off"/>
        <w:autoSpaceDN w:val="off"/>
        <w:spacing w:before="0" w:after="0" w:line="141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5066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50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5066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30" w:y="15143"/>
        <w:widowControl w:val="off"/>
        <w:autoSpaceDE w:val="off"/>
        <w:autoSpaceDN w:val="off"/>
        <w:spacing w:before="0" w:after="0" w:line="144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30" w:y="15143"/>
        <w:widowControl w:val="off"/>
        <w:autoSpaceDE w:val="off"/>
        <w:autoSpaceDN w:val="off"/>
        <w:spacing w:before="0" w:after="0" w:line="141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30" w:y="151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DEGERMANTE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30" w:y="15143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30" w:y="15143"/>
        <w:widowControl w:val="off"/>
        <w:autoSpaceDE w:val="off"/>
        <w:autoSpaceDN w:val="off"/>
        <w:spacing w:before="0" w:after="0" w:line="141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4" w:x="5955" w:y="152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EXTERNO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;MEDCOM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5135" w:y="152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5135" w:y="15284"/>
        <w:widowControl w:val="off"/>
        <w:autoSpaceDE w:val="off"/>
        <w:autoSpaceDN w:val="off"/>
        <w:spacing w:before="0" w:after="0" w:line="141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5135" w:y="15284"/>
        <w:widowControl w:val="off"/>
        <w:autoSpaceDE w:val="off"/>
        <w:autoSpaceDN w:val="off"/>
        <w:spacing w:before="0" w:after="0" w:line="141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322" w:y="153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18" w:x="5943" w:y="15348"/>
        <w:widowControl w:val="off"/>
        <w:autoSpaceDE w:val="off"/>
        <w:autoSpaceDN w:val="off"/>
        <w:spacing w:before="0" w:after="0" w:line="144" w:lineRule="exact"/>
        <w:ind w:left="9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18" w:x="5943" w:y="153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ANTISSEPTICO</w:t>
      </w:r>
      <w:r>
        <w:rPr>
          <w:rFonts w:ascii="Tahoma"/>
          <w:color w:val="333333"/>
          <w:spacing w:val="5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3,7097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18" w:x="5943" w:y="15348"/>
        <w:widowControl w:val="off"/>
        <w:autoSpaceDE w:val="off"/>
        <w:autoSpaceDN w:val="off"/>
        <w:spacing w:before="0" w:after="0" w:line="141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TOPICO</w:t>
      </w:r>
      <w:r>
        <w:rPr>
          <w:rFonts w:ascii="Tahoma"/>
          <w:color w:val="333333"/>
          <w:spacing w:val="36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52" w:y="153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153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15348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153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370,9700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54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02" w:y="154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42378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9" w:y="154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9268" w:y="154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56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157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157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5" w:x="803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47" w:y="557"/>
        <w:widowControl w:val="off"/>
        <w:autoSpaceDE w:val="off"/>
        <w:autoSpaceDN w:val="off"/>
        <w:spacing w:before="0" w:after="0" w:line="144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47" w:y="557"/>
        <w:widowControl w:val="off"/>
        <w:autoSpaceDE w:val="off"/>
        <w:autoSpaceDN w:val="off"/>
        <w:spacing w:before="0" w:after="0" w:line="141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DEGERMACAO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47" w:y="557"/>
        <w:widowControl w:val="off"/>
        <w:autoSpaceDE w:val="off"/>
        <w:autoSpaceDN w:val="off"/>
        <w:spacing w:before="0" w:after="0" w:line="141" w:lineRule="exact"/>
        <w:ind w:left="3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47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CLOREXIDINA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47" w:y="557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CLOREXIDINA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2%;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47" w:y="557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CERDAS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MACIAS;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47" w:y="557"/>
        <w:widowControl w:val="off"/>
        <w:autoSpaceDE w:val="off"/>
        <w:autoSpaceDN w:val="off"/>
        <w:spacing w:before="0" w:after="0" w:line="141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47" w:y="557"/>
        <w:widowControl w:val="off"/>
        <w:autoSpaceDE w:val="off"/>
        <w:autoSpaceDN w:val="off"/>
        <w:spacing w:before="0" w:after="0" w:line="141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02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30670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9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527" w:y="557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527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527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(CHLORCLEAR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527" w:y="55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2%)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1" w:x="4480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1" w:x="4480" w:y="557"/>
        <w:widowControl w:val="off"/>
        <w:autoSpaceDE w:val="off"/>
        <w:autoSpaceDN w:val="off"/>
        <w:spacing w:before="0" w:after="0" w:line="141" w:lineRule="exact"/>
        <w:ind w:left="7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322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41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52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9224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89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0" w:x="10773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7641" w:y="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1,5583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1" w:x="10013" w:y="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467,4900</w:t>
      </w:r>
      <w:r>
        <w:rPr>
          <w:rFonts w:ascii="Tahoma"/>
          <w:color w:val="333333"/>
          <w:spacing w:val="12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1" w:x="10013" w:y="698"/>
        <w:widowControl w:val="off"/>
        <w:autoSpaceDE w:val="off"/>
        <w:autoSpaceDN w:val="off"/>
        <w:spacing w:before="0" w:after="0" w:line="141" w:lineRule="exact"/>
        <w:ind w:left="7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2" w:x="5371" w:y="8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566" w:y="11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1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120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6" w:x="926" w:y="1683"/>
        <w:widowControl w:val="off"/>
        <w:autoSpaceDE w:val="off"/>
        <w:autoSpaceDN w:val="off"/>
        <w:spacing w:before="0" w:after="0" w:line="144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6" w:x="926" w:y="16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ALUMIZADA/BLISTER;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6" w:x="926" w:y="1683"/>
        <w:widowControl w:val="off"/>
        <w:autoSpaceDE w:val="off"/>
        <w:autoSpaceDN w:val="off"/>
        <w:spacing w:before="0" w:after="0" w:line="141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REGISTRO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6" w:x="926" w:y="1683"/>
        <w:widowControl w:val="off"/>
        <w:autoSpaceDE w:val="off"/>
        <w:autoSpaceDN w:val="off"/>
        <w:spacing w:before="0" w:after="0" w:line="141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MINISTREIO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6" w:x="926" w:y="1683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SAUDE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8658" w:y="2630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8658" w:y="26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89" w:y="26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74" w:y="2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74" w:y="2694"/>
        <w:widowControl w:val="off"/>
        <w:autoSpaceDE w:val="off"/>
        <w:autoSpaceDN w:val="off"/>
        <w:spacing w:before="76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9439" w:y="2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9439" w:y="2694"/>
        <w:widowControl w:val="off"/>
        <w:autoSpaceDE w:val="off"/>
        <w:autoSpaceDN w:val="off"/>
        <w:spacing w:before="76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62" w:y="27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1.623,4100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0" w:x="4104" w:y="31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7" w:x="5795" w:y="31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702" w:y="3538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2" w:x="8702" w:y="35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89" w:y="35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62" w:y="36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1.623,4100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1" w:x="3077" w:y="4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"javascript:chama_completo(380941669)"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"javascript:chama_completo(380941669)"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698</Words>
  <Characters>3933</Characters>
  <Application>Aspose</Application>
  <DocSecurity>0</DocSecurity>
  <Lines>268</Lines>
  <Paragraphs>268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2025-03-07T15:10:01+00:00</dcterms:created>
  <dcterms:modified xmlns:xsi="http://www.w3.org/2001/XMLSchema-instance" xmlns:dcterms="http://purl.org/dc/terms/" xsi:type="dcterms:W3CDTF">2025-03-07T15:10:01+00:00</dcterms:modified>
</coreProperties>
</file>