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62" w:rsidRDefault="009C548C">
      <w:pPr>
        <w:pStyle w:val="Ttulo"/>
      </w:pPr>
      <w:bookmarkStart w:id="0" w:name="_GoBack"/>
      <w:bookmarkEnd w:id="0"/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E75062" w:rsidRDefault="009C548C">
      <w:pPr>
        <w:pStyle w:val="Corpodetexto"/>
        <w:spacing w:before="182"/>
        <w:ind w:left="15"/>
        <w:jc w:val="center"/>
      </w:pPr>
      <w:r>
        <w:t>Nº</w:t>
      </w:r>
      <w:r>
        <w:rPr>
          <w:spacing w:val="-5"/>
        </w:rPr>
        <w:t xml:space="preserve"> </w:t>
      </w:r>
      <w:r>
        <w:rPr>
          <w:spacing w:val="-2"/>
        </w:rPr>
        <w:t>20210906S038HMI</w:t>
      </w:r>
    </w:p>
    <w:p w:rsidR="00E75062" w:rsidRDefault="00E75062">
      <w:pPr>
        <w:pStyle w:val="Corpodetexto"/>
      </w:pPr>
    </w:p>
    <w:p w:rsidR="00E75062" w:rsidRDefault="00E75062">
      <w:pPr>
        <w:pStyle w:val="Corpodetexto"/>
        <w:spacing w:before="77"/>
      </w:pPr>
    </w:p>
    <w:p w:rsidR="00E75062" w:rsidRDefault="009C548C">
      <w:pPr>
        <w:pStyle w:val="Corpodetexto"/>
        <w:spacing w:line="360" w:lineRule="auto"/>
        <w:ind w:left="122" w:right="101"/>
        <w:jc w:val="both"/>
      </w:pPr>
      <w:r>
        <w:t>O Instituto de Gestão e Humanização – IGH, entidade de direito privado e sem fins lucrativos, classificado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vem</w:t>
      </w:r>
      <w:r>
        <w:rPr>
          <w:spacing w:val="-6"/>
        </w:rPr>
        <w:t xml:space="preserve"> </w:t>
      </w:r>
      <w:r>
        <w:t>tornar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 Tomada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Preços,</w:t>
      </w:r>
      <w:r>
        <w:rPr>
          <w:spacing w:val="-6"/>
        </w:rPr>
        <w:t xml:space="preserve"> </w:t>
      </w:r>
      <w:r>
        <w:t xml:space="preserve">com a finalidade de adquirir bens, insumos e serviços para o </w:t>
      </w:r>
      <w:r>
        <w:rPr>
          <w:b/>
        </w:rPr>
        <w:t>HMI – Hospital Estadual Materno- Infantil Dr. Jurandir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Nascimento</w:t>
      </w:r>
      <w:r>
        <w:t>, com endereço à Av. Perimetral,</w:t>
      </w:r>
      <w:r>
        <w:rPr>
          <w:spacing w:val="-1"/>
        </w:rPr>
        <w:t xml:space="preserve"> </w:t>
      </w:r>
      <w:r>
        <w:t>s/n, Qd. 37, Lt. 14, sala 01, Setor Coimbra, Goiânia/GO, CEP: 74.530-020.</w:t>
      </w:r>
    </w:p>
    <w:p w:rsidR="00E75062" w:rsidRDefault="00E75062">
      <w:pPr>
        <w:pStyle w:val="Corpodetexto"/>
        <w:spacing w:before="5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56"/>
        <w:gridCol w:w="1391"/>
        <w:gridCol w:w="1256"/>
      </w:tblGrid>
      <w:tr w:rsidR="00E75062">
        <w:trPr>
          <w:trHeight w:val="456"/>
        </w:trPr>
        <w:tc>
          <w:tcPr>
            <w:tcW w:w="2127" w:type="dxa"/>
            <w:shd w:val="clear" w:color="auto" w:fill="D0CECE"/>
          </w:tcPr>
          <w:p w:rsidR="00E75062" w:rsidRDefault="009C548C">
            <w:pPr>
              <w:pStyle w:val="TableParagraph"/>
              <w:spacing w:before="116"/>
              <w:ind w:left="5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956" w:type="dxa"/>
            <w:shd w:val="clear" w:color="auto" w:fill="D0CECE"/>
          </w:tcPr>
          <w:p w:rsidR="00E75062" w:rsidRDefault="009C548C">
            <w:pPr>
              <w:pStyle w:val="TableParagraph"/>
              <w:spacing w:before="116"/>
              <w:ind w:lef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391" w:type="dxa"/>
            <w:shd w:val="clear" w:color="auto" w:fill="D0CECE"/>
          </w:tcPr>
          <w:p w:rsidR="00E75062" w:rsidRDefault="009C548C">
            <w:pPr>
              <w:pStyle w:val="TableParagraph"/>
              <w:spacing w:before="116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</w:rPr>
              <w:t>ALOR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GLOBAL</w:t>
            </w:r>
          </w:p>
        </w:tc>
        <w:tc>
          <w:tcPr>
            <w:tcW w:w="1256" w:type="dxa"/>
            <w:shd w:val="clear" w:color="auto" w:fill="D0CECE"/>
          </w:tcPr>
          <w:p w:rsidR="00E75062" w:rsidRDefault="009C548C">
            <w:pPr>
              <w:pStyle w:val="TableParagraph"/>
              <w:spacing w:before="116"/>
              <w:ind w:lef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VIGÊNCIA</w:t>
            </w:r>
          </w:p>
        </w:tc>
      </w:tr>
      <w:tr w:rsidR="00E75062">
        <w:trPr>
          <w:trHeight w:val="830"/>
        </w:trPr>
        <w:tc>
          <w:tcPr>
            <w:tcW w:w="2127" w:type="dxa"/>
          </w:tcPr>
          <w:p w:rsidR="00E75062" w:rsidRDefault="009C548C">
            <w:pPr>
              <w:pStyle w:val="TableParagraph"/>
              <w:ind w:left="177" w:right="171" w:firstLine="2"/>
              <w:rPr>
                <w:sz w:val="17"/>
              </w:rPr>
            </w:pPr>
            <w:r>
              <w:rPr>
                <w:sz w:val="17"/>
              </w:rPr>
              <w:t>SOLVIS INDÚSTRIA 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COMÉRCIO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ELETRÔNICOS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LTDA</w:t>
            </w:r>
          </w:p>
          <w:p w:rsidR="00E75062" w:rsidRDefault="009C548C">
            <w:pPr>
              <w:pStyle w:val="TableParagraph"/>
              <w:spacing w:line="189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CNPJ: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00.105.063/0001-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3956" w:type="dxa"/>
          </w:tcPr>
          <w:p w:rsidR="00E75062" w:rsidRDefault="009C548C">
            <w:pPr>
              <w:pStyle w:val="TableParagraph"/>
              <w:spacing w:before="102"/>
              <w:ind w:left="141" w:right="139" w:firstLine="2"/>
              <w:rPr>
                <w:sz w:val="17"/>
              </w:rPr>
            </w:pPr>
            <w:r>
              <w:rPr>
                <w:sz w:val="17"/>
              </w:rPr>
              <w:t>CONTRATAÇÃO DE EMPRESA PARA LOCAÇÃO 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7(SETE)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TOTENS,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TABLETS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SOFTWARE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PESQUISA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SATISFAÇÃO.</w:t>
            </w:r>
          </w:p>
        </w:tc>
        <w:tc>
          <w:tcPr>
            <w:tcW w:w="1391" w:type="dxa"/>
          </w:tcPr>
          <w:p w:rsidR="00E75062" w:rsidRDefault="00E75062"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 w:rsidR="00E75062" w:rsidRDefault="009C548C">
            <w:pPr>
              <w:pStyle w:val="TableParagraph"/>
              <w:ind w:left="4"/>
              <w:rPr>
                <w:sz w:val="17"/>
              </w:rPr>
            </w:pPr>
            <w:r>
              <w:rPr>
                <w:spacing w:val="-2"/>
                <w:sz w:val="17"/>
              </w:rPr>
              <w:t>R$28.560,00</w:t>
            </w:r>
          </w:p>
        </w:tc>
        <w:tc>
          <w:tcPr>
            <w:tcW w:w="1256" w:type="dxa"/>
          </w:tcPr>
          <w:p w:rsidR="00E75062" w:rsidRDefault="00E75062"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 w:rsidR="00E75062" w:rsidRDefault="009C548C"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 xml:space="preserve">12 </w:t>
            </w:r>
            <w:r>
              <w:rPr>
                <w:spacing w:val="-2"/>
                <w:sz w:val="17"/>
              </w:rPr>
              <w:t>MESES</w:t>
            </w:r>
          </w:p>
        </w:tc>
      </w:tr>
    </w:tbl>
    <w:p w:rsidR="00E75062" w:rsidRDefault="00E75062">
      <w:pPr>
        <w:pStyle w:val="Corpodetexto"/>
      </w:pPr>
    </w:p>
    <w:p w:rsidR="00E75062" w:rsidRDefault="00E75062">
      <w:pPr>
        <w:pStyle w:val="Corpodetexto"/>
      </w:pPr>
    </w:p>
    <w:p w:rsidR="00E75062" w:rsidRDefault="00E75062">
      <w:pPr>
        <w:pStyle w:val="Corpodetexto"/>
      </w:pPr>
    </w:p>
    <w:p w:rsidR="00E75062" w:rsidRDefault="00E75062">
      <w:pPr>
        <w:pStyle w:val="Corpodetexto"/>
        <w:spacing w:before="121"/>
      </w:pPr>
    </w:p>
    <w:p w:rsidR="00E75062" w:rsidRDefault="009C548C">
      <w:pPr>
        <w:pStyle w:val="Corpodetexto"/>
        <w:ind w:left="12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2021.</w:t>
      </w:r>
    </w:p>
    <w:sectPr w:rsidR="00E75062">
      <w:type w:val="continuous"/>
      <w:pgSz w:w="11910" w:h="16840"/>
      <w:pgMar w:top="13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2"/>
    <w:rsid w:val="009C548C"/>
    <w:rsid w:val="00E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48BD-F814-4A11-8C1F-825BF43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15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Fonseca</dc:creator>
  <cp:lastModifiedBy>Evandro Pinho dos Santos Noronha</cp:lastModifiedBy>
  <cp:revision>2</cp:revision>
  <dcterms:created xsi:type="dcterms:W3CDTF">2024-02-15T13:11:00Z</dcterms:created>
  <dcterms:modified xsi:type="dcterms:W3CDTF">2024-02-15T13:11:00Z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