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290" w:rsidRDefault="008D4A1D">
      <w:pPr>
        <w:pStyle w:val="Ttulo"/>
      </w:pPr>
      <w:bookmarkStart w:id="0" w:name="_GoBack"/>
      <w:r>
        <w:t>RESULTADO –</w:t>
      </w:r>
      <w:r>
        <w:rPr>
          <w:spacing w:val="-3"/>
        </w:rPr>
        <w:t xml:space="preserve"> </w:t>
      </w:r>
      <w:r>
        <w:t>TOMADA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bookmarkEnd w:id="0"/>
    <w:p w:rsidR="00025290" w:rsidRDefault="008D4A1D">
      <w:pPr>
        <w:pStyle w:val="Corpodetexto"/>
        <w:spacing w:before="183"/>
        <w:ind w:left="2771" w:right="2959"/>
        <w:jc w:val="center"/>
      </w:pPr>
      <w:r>
        <w:t>N°</w:t>
      </w:r>
      <w:r>
        <w:rPr>
          <w:spacing w:val="-6"/>
        </w:rPr>
        <w:t xml:space="preserve"> </w:t>
      </w:r>
      <w:r>
        <w:t>20211603S018HMI</w:t>
      </w:r>
    </w:p>
    <w:p w:rsidR="00025290" w:rsidRDefault="00025290">
      <w:pPr>
        <w:pStyle w:val="Corpodetexto"/>
      </w:pPr>
    </w:p>
    <w:p w:rsidR="00025290" w:rsidRDefault="00025290">
      <w:pPr>
        <w:pStyle w:val="Corpodetexto"/>
        <w:rPr>
          <w:sz w:val="30"/>
        </w:rPr>
      </w:pPr>
    </w:p>
    <w:p w:rsidR="00025290" w:rsidRDefault="008D4A1D">
      <w:pPr>
        <w:pStyle w:val="Corpodetexto"/>
        <w:spacing w:line="360" w:lineRule="auto"/>
        <w:ind w:left="122" w:right="307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 de Preços, com a finalidade de adquirir bens, insumos e serviços para o HMI –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Materno-Infantil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Jurandir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Nascimento,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endereço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 s/n,</w:t>
      </w:r>
      <w:r>
        <w:rPr>
          <w:spacing w:val="-1"/>
        </w:rPr>
        <w:t xml:space="preserve"> </w:t>
      </w:r>
      <w:r>
        <w:t>Qd.</w:t>
      </w:r>
      <w:r>
        <w:rPr>
          <w:spacing w:val="-2"/>
        </w:rPr>
        <w:t xml:space="preserve"> </w:t>
      </w:r>
      <w:r>
        <w:t>37,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sala</w:t>
      </w:r>
      <w:r>
        <w:rPr>
          <w:spacing w:val="-3"/>
        </w:rPr>
        <w:t xml:space="preserve"> </w:t>
      </w:r>
      <w:r>
        <w:t>01,</w:t>
      </w:r>
      <w:r>
        <w:rPr>
          <w:spacing w:val="-1"/>
        </w:rPr>
        <w:t xml:space="preserve"> </w:t>
      </w:r>
      <w:r>
        <w:t>Setor</w:t>
      </w:r>
      <w:r>
        <w:rPr>
          <w:spacing w:val="-1"/>
        </w:rPr>
        <w:t xml:space="preserve"> </w:t>
      </w:r>
      <w:r>
        <w:t>Coimbra, Goiânia/GO,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74.530-020.</w:t>
      </w:r>
    </w:p>
    <w:p w:rsidR="00025290" w:rsidRDefault="00025290">
      <w:pPr>
        <w:pStyle w:val="Corpodetexto"/>
        <w:rPr>
          <w:sz w:val="20"/>
        </w:rPr>
      </w:pPr>
    </w:p>
    <w:p w:rsidR="00025290" w:rsidRDefault="00025290">
      <w:pPr>
        <w:pStyle w:val="Corpodetexto"/>
        <w:spacing w:before="11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387"/>
        <w:gridCol w:w="1419"/>
      </w:tblGrid>
      <w:tr w:rsidR="00025290">
        <w:trPr>
          <w:trHeight w:val="364"/>
        </w:trPr>
        <w:tc>
          <w:tcPr>
            <w:tcW w:w="2127" w:type="dxa"/>
            <w:shd w:val="clear" w:color="auto" w:fill="D0CECE"/>
          </w:tcPr>
          <w:p w:rsidR="00025290" w:rsidRDefault="008D4A1D">
            <w:pPr>
              <w:pStyle w:val="TableParagraph"/>
              <w:ind w:left="546"/>
              <w:rPr>
                <w:b/>
                <w:sz w:val="18"/>
              </w:rPr>
            </w:pPr>
            <w:r>
              <w:rPr>
                <w:b/>
                <w:sz w:val="18"/>
              </w:rPr>
              <w:t>FORNECEDOR</w:t>
            </w:r>
          </w:p>
        </w:tc>
        <w:tc>
          <w:tcPr>
            <w:tcW w:w="5387" w:type="dxa"/>
            <w:shd w:val="clear" w:color="auto" w:fill="D0CECE"/>
          </w:tcPr>
          <w:p w:rsidR="00025290" w:rsidRDefault="008D4A1D">
            <w:pPr>
              <w:pStyle w:val="TableParagraph"/>
              <w:ind w:left="321" w:right="3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OBJETO</w:t>
            </w:r>
          </w:p>
        </w:tc>
        <w:tc>
          <w:tcPr>
            <w:tcW w:w="1419" w:type="dxa"/>
            <w:shd w:val="clear" w:color="auto" w:fill="D0CECE"/>
          </w:tcPr>
          <w:p w:rsidR="00025290" w:rsidRDefault="008D4A1D">
            <w:pPr>
              <w:pStyle w:val="TableParagraph"/>
              <w:ind w:left="112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GLOBAL</w:t>
            </w:r>
          </w:p>
        </w:tc>
      </w:tr>
      <w:tr w:rsidR="00025290">
        <w:trPr>
          <w:trHeight w:val="1048"/>
        </w:trPr>
        <w:tc>
          <w:tcPr>
            <w:tcW w:w="2127" w:type="dxa"/>
          </w:tcPr>
          <w:p w:rsidR="00025290" w:rsidRDefault="00025290">
            <w:pPr>
              <w:pStyle w:val="TableParagraph"/>
              <w:spacing w:before="4"/>
              <w:rPr>
                <w:sz w:val="17"/>
              </w:rPr>
            </w:pPr>
          </w:p>
          <w:p w:rsidR="00025290" w:rsidRDefault="008D4A1D">
            <w:pPr>
              <w:pStyle w:val="TableParagraph"/>
              <w:spacing w:before="1"/>
              <w:ind w:left="134" w:right="127"/>
              <w:jc w:val="center"/>
              <w:rPr>
                <w:sz w:val="17"/>
              </w:rPr>
            </w:pPr>
            <w:r>
              <w:rPr>
                <w:sz w:val="17"/>
              </w:rPr>
              <w:t>PMH PRODUTOS MEDICOS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HOSPITALARES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LTDA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CNPJ: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00.740.696/0001-92</w:t>
            </w:r>
          </w:p>
        </w:tc>
        <w:tc>
          <w:tcPr>
            <w:tcW w:w="5387" w:type="dxa"/>
          </w:tcPr>
          <w:p w:rsidR="00025290" w:rsidRDefault="00025290">
            <w:pPr>
              <w:pStyle w:val="TableParagraph"/>
              <w:spacing w:before="4"/>
              <w:rPr>
                <w:sz w:val="17"/>
              </w:rPr>
            </w:pPr>
          </w:p>
          <w:p w:rsidR="00025290" w:rsidRDefault="008D4A1D">
            <w:pPr>
              <w:pStyle w:val="TableParagraph"/>
              <w:spacing w:before="1"/>
              <w:ind w:left="321" w:right="317"/>
              <w:jc w:val="center"/>
              <w:rPr>
                <w:sz w:val="17"/>
              </w:rPr>
            </w:pPr>
            <w:r>
              <w:rPr>
                <w:sz w:val="17"/>
              </w:rPr>
              <w:t>EMPRESA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FORNECIMENTO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INSUMOS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EQUIPAMENTOS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36"/>
                <w:sz w:val="17"/>
              </w:rPr>
              <w:t xml:space="preserve"> </w:t>
            </w:r>
            <w:r>
              <w:rPr>
                <w:sz w:val="17"/>
              </w:rPr>
              <w:t>(GASOMETRIA E HEMATOLOGIA) COM COMODATO PARA 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EQUIPAMENTO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HEMATOLOGIA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LOCAÇÃO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GASOMETRIA.</w:t>
            </w:r>
          </w:p>
        </w:tc>
        <w:tc>
          <w:tcPr>
            <w:tcW w:w="1419" w:type="dxa"/>
          </w:tcPr>
          <w:p w:rsidR="00025290" w:rsidRDefault="00025290">
            <w:pPr>
              <w:pStyle w:val="TableParagraph"/>
              <w:spacing w:before="0"/>
              <w:rPr>
                <w:sz w:val="16"/>
              </w:rPr>
            </w:pPr>
          </w:p>
          <w:p w:rsidR="00025290" w:rsidRDefault="00025290">
            <w:pPr>
              <w:pStyle w:val="TableParagraph"/>
              <w:spacing w:before="3"/>
              <w:rPr>
                <w:sz w:val="18"/>
              </w:rPr>
            </w:pPr>
          </w:p>
          <w:p w:rsidR="00025290" w:rsidRDefault="008D4A1D">
            <w:pPr>
              <w:pStyle w:val="TableParagraph"/>
              <w:spacing w:before="0"/>
              <w:ind w:left="112" w:right="105"/>
              <w:jc w:val="center"/>
              <w:rPr>
                <w:sz w:val="17"/>
              </w:rPr>
            </w:pPr>
            <w:r>
              <w:rPr>
                <w:sz w:val="17"/>
              </w:rPr>
              <w:t>SOB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DEMANDA</w:t>
            </w:r>
          </w:p>
        </w:tc>
      </w:tr>
    </w:tbl>
    <w:p w:rsidR="00025290" w:rsidRDefault="00025290">
      <w:pPr>
        <w:pStyle w:val="Corpodetexto"/>
        <w:spacing w:before="11"/>
        <w:rPr>
          <w:sz w:val="19"/>
        </w:rPr>
      </w:pPr>
    </w:p>
    <w:p w:rsidR="00025290" w:rsidRDefault="00025290">
      <w:pPr>
        <w:rPr>
          <w:sz w:val="19"/>
        </w:rPr>
        <w:sectPr w:rsidR="00025290">
          <w:type w:val="continuous"/>
          <w:pgSz w:w="11910" w:h="16840"/>
          <w:pgMar w:top="1360" w:right="1160" w:bottom="280" w:left="1580" w:header="720" w:footer="720" w:gutter="0"/>
          <w:cols w:space="720"/>
        </w:sectPr>
      </w:pPr>
    </w:p>
    <w:p w:rsidR="00025290" w:rsidRDefault="008D4A1D">
      <w:pPr>
        <w:pStyle w:val="Corpodetexto"/>
        <w:spacing w:before="53"/>
        <w:ind w:left="122"/>
      </w:pPr>
      <w:r>
        <w:t>G</w:t>
      </w:r>
      <w:r>
        <w:t>oiânia/GO,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2021.</w:t>
      </w:r>
    </w:p>
    <w:sectPr w:rsidR="00025290">
      <w:type w:val="continuous"/>
      <w:pgSz w:w="11910" w:h="16840"/>
      <w:pgMar w:top="1360" w:right="11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90"/>
    <w:rsid w:val="00025290"/>
    <w:rsid w:val="008D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957A0-EB03-4883-98D4-C0C3420C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9"/>
      <w:ind w:left="2771" w:right="2959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2024-02-15T12:59:00Z</dcterms:created>
  <dcterms:modified xsi:type="dcterms:W3CDTF">2024-02-15T12:59:00Z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2024-02-15T00:00:00Z</vt:filetime>
  </property>
</Properties>
</file>