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73" w:x="4801" w:y="1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COTAÇÃO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PREÇO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24" w:x="4676" w:y="18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Nº20221801C013IGH-GO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23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sem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torna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público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que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 w:hAnsi="Arial" w:cs="Arial"/>
          <w:color w:val="222222"/>
          <w:spacing w:val="-1"/>
          <w:sz w:val="24"/>
        </w:rPr>
        <w:t>irá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realizar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Processo</w:t>
      </w:r>
      <w:r>
        <w:rPr>
          <w:rFonts w:ascii="Arial"/>
          <w:b w:val="on"/>
          <w:color w:val="222222"/>
          <w:spacing w:val="67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de</w:t>
      </w:r>
      <w:r>
        <w:rPr>
          <w:rFonts w:ascii="Arial"/>
          <w:b w:val="on"/>
          <w:color w:val="222222"/>
          <w:spacing w:val="70"/>
          <w:sz w:val="24"/>
        </w:rPr>
        <w:t xml:space="preserve"> </w:t>
      </w:r>
      <w:r>
        <w:rPr>
          <w:rFonts w:ascii="Arial" w:hAnsi="Arial" w:cs="Arial"/>
          <w:b w:val="on"/>
          <w:color w:val="222222"/>
          <w:spacing w:val="0"/>
          <w:sz w:val="24"/>
        </w:rPr>
        <w:t>Cotação</w:t>
      </w:r>
      <w:r>
        <w:rPr>
          <w:rFonts w:ascii="Arial"/>
          <w:b w:val="on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objetivando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contratação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empresa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para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dos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serviços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seguir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discriminados,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serem</w:t>
      </w:r>
      <w:r>
        <w:rPr>
          <w:rFonts w:ascii="Arial"/>
          <w:color w:val="222222"/>
          <w:spacing w:val="6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realizados</w:t>
      </w:r>
      <w:r>
        <w:rPr>
          <w:rFonts w:ascii="Arial"/>
          <w:color w:val="222222"/>
          <w:spacing w:val="6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no</w:t>
      </w:r>
      <w:r>
        <w:rPr>
          <w:rFonts w:ascii="Arial"/>
          <w:color w:val="222222"/>
          <w:spacing w:val="6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HOSPITAL</w:t>
      </w:r>
      <w:r>
        <w:rPr>
          <w:rFonts w:ascii="Arial"/>
          <w:b w:val="on"/>
          <w:color w:val="222222"/>
          <w:spacing w:val="64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MATERNO</w:t>
      </w:r>
      <w:r>
        <w:rPr>
          <w:rFonts w:ascii="Arial"/>
          <w:b w:val="on"/>
          <w:color w:val="222222"/>
          <w:spacing w:val="66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INFANTIL</w:t>
      </w:r>
      <w:r>
        <w:rPr>
          <w:rFonts w:ascii="Arial"/>
          <w:b w:val="on"/>
          <w:color w:val="222222"/>
          <w:spacing w:val="68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-</w:t>
      </w:r>
      <w:r>
        <w:rPr>
          <w:rFonts w:ascii="Arial"/>
          <w:b w:val="on"/>
          <w:color w:val="222222"/>
          <w:spacing w:val="65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HMI,</w:t>
      </w:r>
      <w:r>
        <w:rPr>
          <w:rFonts w:ascii="Arial"/>
          <w:b w:val="on"/>
          <w:color w:val="222222"/>
          <w:spacing w:val="6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</w:t>
      </w:r>
      <w:r>
        <w:rPr>
          <w:rFonts w:ascii="Arial"/>
          <w:color w:val="222222"/>
          <w:spacing w:val="6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Sede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Avenida</w:t>
      </w:r>
      <w:r>
        <w:rPr>
          <w:rFonts w:ascii="Arial"/>
          <w:color w:val="222222"/>
          <w:spacing w:val="4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Perimetral</w:t>
      </w:r>
      <w:r>
        <w:rPr>
          <w:rFonts w:ascii="Arial"/>
          <w:color w:val="222222"/>
          <w:spacing w:val="48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222222"/>
          <w:spacing w:val="4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Setor</w:t>
      </w:r>
      <w:r>
        <w:rPr>
          <w:rFonts w:ascii="Arial"/>
          <w:color w:val="222222"/>
          <w:spacing w:val="4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Oeste,</w:t>
      </w:r>
      <w:r>
        <w:rPr>
          <w:rFonts w:ascii="Arial"/>
          <w:color w:val="222222"/>
          <w:spacing w:val="44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S/N,</w:t>
      </w:r>
      <w:r>
        <w:rPr>
          <w:rFonts w:ascii="Arial"/>
          <w:color w:val="222222"/>
          <w:spacing w:val="46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CEP:</w:t>
      </w:r>
      <w:r>
        <w:rPr>
          <w:rFonts w:ascii="Arial"/>
          <w:color w:val="222222"/>
          <w:spacing w:val="4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74125-120,</w:t>
      </w:r>
      <w:r>
        <w:rPr>
          <w:rFonts w:ascii="Arial"/>
          <w:color w:val="222222"/>
          <w:spacing w:val="44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Goiânia/GO</w:t>
      </w:r>
      <w:r>
        <w:rPr>
          <w:rFonts w:ascii="Arial"/>
          <w:color w:val="222222"/>
          <w:spacing w:val="4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222222"/>
          <w:spacing w:val="4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CNPJ: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323" w:x="1836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1.858.570/0002-14.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0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Objeto:</w:t>
      </w:r>
      <w:r>
        <w:rPr>
          <w:rFonts w:ascii="Arial"/>
          <w:color w:val="222222"/>
          <w:spacing w:val="8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6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do</w:t>
      </w:r>
      <w:r>
        <w:rPr>
          <w:rFonts w:ascii="Arial"/>
          <w:color w:val="222222"/>
          <w:spacing w:val="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</w:t>
      </w:r>
      <w:r>
        <w:rPr>
          <w:rFonts w:ascii="Arial"/>
          <w:color w:val="222222"/>
          <w:spacing w:val="8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7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análise</w:t>
      </w:r>
      <w:r>
        <w:rPr>
          <w:rFonts w:ascii="Arial"/>
          <w:color w:val="222222"/>
          <w:spacing w:val="8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físico,</w:t>
      </w:r>
      <w:r>
        <w:rPr>
          <w:rFonts w:ascii="Arial"/>
          <w:color w:val="222222"/>
          <w:spacing w:val="8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químico</w:t>
      </w:r>
      <w:r>
        <w:rPr>
          <w:rFonts w:ascii="Arial"/>
          <w:color w:val="222222"/>
          <w:spacing w:val="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8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microbiológico</w:t>
      </w:r>
      <w:r>
        <w:rPr>
          <w:rFonts w:ascii="Arial"/>
          <w:color w:val="222222"/>
          <w:spacing w:val="8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da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água,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083"/>
        <w:widowControl w:val="off"/>
        <w:autoSpaceDE w:val="off"/>
        <w:autoSpaceDN w:val="off"/>
        <w:spacing w:before="1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MENSALMENTE,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nos</w:t>
      </w:r>
      <w:r>
        <w:rPr>
          <w:rFonts w:ascii="Arial"/>
          <w:color w:val="222222"/>
          <w:spacing w:val="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seguintes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pontos: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UTI</w:t>
      </w:r>
      <w:r>
        <w:rPr>
          <w:rFonts w:ascii="Arial"/>
          <w:color w:val="222222"/>
          <w:spacing w:val="4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Pediátrica,</w:t>
      </w:r>
      <w:r>
        <w:rPr>
          <w:rFonts w:ascii="Arial"/>
          <w:color w:val="222222"/>
          <w:spacing w:val="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UTI</w:t>
      </w:r>
      <w:r>
        <w:rPr>
          <w:rFonts w:ascii="Arial"/>
          <w:color w:val="222222"/>
          <w:spacing w:val="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Materna;</w:t>
      </w:r>
      <w:r>
        <w:rPr>
          <w:rFonts w:ascii="Arial"/>
          <w:color w:val="222222"/>
          <w:spacing w:val="14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Laboratório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08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0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Análises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Clínicas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Lactário.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38" w:x="1702" w:y="66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25/01/2022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4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cotações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direcionadas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24"/>
          <w:u w:val="single"/>
        </w:rPr>
        <w:t>cotacoes.go@igh.org.br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  <w:t>contendo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43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seguintes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informações: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CNPJ,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Endereço,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43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área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Telefone,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Descrição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expresso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reais,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43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incluindo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frete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(CIF),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Garantia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Serviço,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43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Pagamento,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Pagamento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conta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bancária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(Pessoa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Jurídica)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43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titularidade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4" w:x="1702" w:y="10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Eventuais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questionamentos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solicitações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também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remetidos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4" w:x="1702" w:y="10328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endereço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eletrônico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acima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117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18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janeiro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11730"/>
        <w:widowControl w:val="off"/>
        <w:autoSpaceDE w:val="off"/>
        <w:autoSpaceDN w:val="off"/>
        <w:spacing w:before="7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Gerência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5.050003051758pt;margin-top:135.5pt;z-index:-3;width:377.64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0999984741211pt;margin-top:156.149993896484pt;z-index:-7;width:438.649993896484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999984741211pt;margin-top:176.899993896484pt;z-index:-11;width:438.64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4.0999984741211pt;margin-top:197.550003051758pt;z-index:-15;width:438.649993896484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4.0999984741211pt;margin-top:218.300003051758pt;z-index:-19;width:112.9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6500015258789pt;margin-top:252.75pt;z-index:-23;width:441.5pt;height:64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181</Words>
  <Characters>1088</Characters>
  <Application>Aspose</Application>
  <DocSecurity>0</DocSecurity>
  <Lines>23</Lines>
  <Paragraphs>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2023-06-03T14:10:36+00:00</dcterms:created>
  <dcterms:modified xmlns:xsi="http://www.w3.org/2001/XMLSchema-instance" xmlns:dcterms="http://purl.org/dc/terms/" xsi:type="dcterms:W3CDTF">2023-06-03T14:10:36+00:00</dcterms:modified>
</coreProperties>
</file>