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25/10/2022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4877" w:y="7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4877" w:y="732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Nº20222110EM31426HEMU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414" w:x="4877" w:y="120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25/10/2022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71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71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0" w:x="767" w:y="38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70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249508980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0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31426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OUTUBRO/2022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70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5" w:x="880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3" w:x="767" w:y="59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3" w:x="3785" w:y="7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0" w:x="2080" w:y="7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Prazo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1142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3" w:x="3979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3" w:x="4741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5262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7133" w:y="7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2" w:x="2254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0" w:x="3069" w:y="7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07" w:x="3776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1150" w:y="7913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Cinco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1150" w:y="7913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Confiança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1150" w:y="7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Indústria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8" w:x="1017" w:y="835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8" w:x="1017" w:y="8354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ANÁPOLIS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17" w:y="8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Usuário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4"/>
          <w:sz w:val="12"/>
          <w:u w:val="single"/>
        </w:rPr>
        <w:t>Ws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8" w:x="1017" w:y="8354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Confianca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ATENÇÃO: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ENTREGA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SUJEITA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DISPONIBILIDADE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ESTOQUE,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DESDE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5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PEDIDO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SEJA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CONFIRMADO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ATÉ</w:t>
      </w:r>
      <w:r>
        <w:rPr>
          <w:rFonts w:ascii="Tahoma"/>
          <w:color w:val="333333"/>
          <w:spacing w:val="5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HORAS.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COMPRAS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SUPERIORES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1.000,00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GRÁTIS.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INFERIORES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R$1.000,00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COBRAR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R$125,00.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PRODUTO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SUJEITO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DESTAQUE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IPI.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SUJEITO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9" w:x="5681" w:y="8421"/>
        <w:widowControl w:val="off"/>
        <w:autoSpaceDE w:val="off"/>
        <w:autoSpaceDN w:val="off"/>
        <w:spacing w:before="0" w:after="0" w:line="145" w:lineRule="exact"/>
        <w:ind w:left="1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ANÁLISE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CRÉDITO||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002" w:y="8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3109" w:y="8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0" w:y="8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2135" w:y="8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3735" w:y="8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1" w:x="4646" w:y="8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5332" w:y="8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2979" w:y="8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1019" w:y="8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Industria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(21)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1201" w:y="9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2287-9778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9" w:x="996" w:y="9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janayna.dias@cei-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9" w:x="996" w:y="9237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brasil.com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110" w:y="9531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1" w:x="1110" w:y="9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430" w:y="101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430" w:y="10181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338" w:y="10181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338" w:y="10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7962" w:y="101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159" w:y="10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5" w:y="10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79" w:x="3322" w:y="10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51" w:x="8427" w:y="10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9" w:x="964" w:y="10729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964" w:y="10729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CENTRAL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964" w:y="107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INSERÇÃO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PICC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" w:x="963" w:y="11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" w:x="963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45" w:y="11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45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POLIURETANO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45" w:y="11170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63" w:y="116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PEDIATRICO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63" w:y="11611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INSERÇÃO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PERIFERICA.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RADIOPACO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POSSIBILITA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INFUSÃO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SIMULTANEA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26595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PARENTERAL,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HIDROFOLICO,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FUNÇÃO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4" w:y="11905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594" w:y="119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662" w:y="119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200.1252.35N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719" w:y="121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5777" w:y="12119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5777" w:y="1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659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CENTRAL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659" w:y="1241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659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PERIFERICO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659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VYGON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1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682" w:y="12787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87" w:y="12934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87" w:y="12934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87" w:y="129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Indústria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87" w:y="12934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87" w:y="12934"/>
        <w:widowControl w:val="off"/>
        <w:autoSpaceDE w:val="off"/>
        <w:autoSpaceDN w:val="off"/>
        <w:spacing w:before="0" w:after="0" w:line="14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5610" w:y="13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POLIURETANO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493" w:y="13001"/>
        <w:widowControl w:val="off"/>
        <w:autoSpaceDE w:val="off"/>
        <w:autoSpaceDN w:val="off"/>
        <w:spacing w:before="0" w:after="0" w:line="151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493" w:y="13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15" w:y="13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15" w:y="13081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719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5803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3454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VYGON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375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062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8" w:x="5610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LUMEN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UNICO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RESPONDEU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299,8800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833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32.986,8000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681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749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749" w:y="13442"/>
        <w:widowControl w:val="off"/>
        <w:autoSpaceDE w:val="off"/>
        <w:autoSpaceDN w:val="off"/>
        <w:spacing w:before="0" w:after="0" w:line="14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6554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5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52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5667" w:y="137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VYGON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" w:x="5729" w:y="13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767" w:y="138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1252.35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597" w:y="140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597" w:y="14031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ESTOQUE,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597" w:y="1403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PREVISAO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49" w:y="14405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LUER-LOK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49" w:y="144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FEMEA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49" w:y="14405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788" w:y="14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5856" w:y="14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VEDANTE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47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APOIO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FORMATO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OVAL,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REG-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46" w:y="14846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(COM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1000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INTRODUTOR)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25/10/2022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2" w:x="8471" w:y="55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47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925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833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32.986,8000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4034" w:y="11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5788" w:y="11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18" w:y="1506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18" w:y="15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4" w:y="15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54" w:y="1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22" w:y="1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833" w:y="16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32.986,8000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8" w:x="3192" w:y="23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515</Words>
  <Characters>2863</Characters>
  <Application>Aspose</Application>
  <DocSecurity>0</DocSecurity>
  <Lines>179</Lines>
  <Paragraphs>179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2023-05-26T12:47:24+00:00</dcterms:created>
  <dcterms:modified xmlns:xsi="http://www.w3.org/2001/XMLSchema-instance" xmlns:dcterms="http://purl.org/dc/terms/" xsi:type="dcterms:W3CDTF">2023-05-26T12:47:24+00:00</dcterms:modified>
</coreProperties>
</file>