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164" w:x="4349" w:y="62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Resultado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Tomada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Preços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3164" w:x="4349" w:y="62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0"/>
          <w:sz w:val="20"/>
        </w:rPr>
        <w:t>Nº20220403E046HMI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311" w:x="4349" w:y="602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"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7588" w:x="4420" w:y="602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Instituto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Gestão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Humanização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–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IGH,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entidade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direito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privado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sem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fins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7721" w:x="4349" w:y="872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lucrativos,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classificado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como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Organização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Social,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vem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tornar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público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Resultado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da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7721" w:x="4349" w:y="872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Tomada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56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Preço,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finalidade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adquirir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bens,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insumos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ou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serviços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para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7721" w:x="4349" w:y="872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HMI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-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Hospital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Estadual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Materno-Infantil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Dr.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Jurandir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Nascimento,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endereço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7721" w:x="4349" w:y="872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0"/>
          <w:sz w:val="20"/>
        </w:rPr>
        <w:t>à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Av.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Perimetral,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s/n,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Qd.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37,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Lt.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14,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sala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01,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Setor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Coimbra,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Goiânia/GO,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CEP: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1308" w:x="4349" w:y="1952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74.530-020.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2574" w:x="4349" w:y="2222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Objeto: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MEDICAMENTOS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4020" w:x="777" w:y="2455"/>
        <w:widowControl w:val="off"/>
        <w:autoSpaceDE w:val="off"/>
        <w:autoSpaceDN w:val="off"/>
        <w:spacing w:before="0" w:after="0" w:line="228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-2"/>
          <w:sz w:val="19"/>
        </w:rPr>
        <w:t>Bionexo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do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Brasil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Ltda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4020" w:x="777" w:y="2455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 w:hAnsi="Verdana" w:cs="Verdana"/>
          <w:color w:val="000000"/>
          <w:spacing w:val="-2"/>
          <w:sz w:val="19"/>
        </w:rPr>
        <w:t>Relatório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emitido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em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04/03/2022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15:40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5954" w:x="4349" w:y="2492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Tipo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Compra: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Pedido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Emergencial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Cotação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via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Bionexo.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2946" w:x="4849" w:y="2762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0"/>
          <w:sz w:val="20"/>
        </w:rPr>
        <w:t>Goiânia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04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Março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2022"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1405" w:x="777" w:y="3130"/>
        <w:widowControl w:val="off"/>
        <w:autoSpaceDE w:val="off"/>
        <w:autoSpaceDN w:val="off"/>
        <w:spacing w:before="0" w:after="0" w:line="228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9"/>
        </w:rPr>
      </w:pPr>
      <w:r>
        <w:rPr>
          <w:rFonts w:ascii="Verdana"/>
          <w:b w:val="on"/>
          <w:color w:val="000000"/>
          <w:spacing w:val="-2"/>
          <w:sz w:val="19"/>
        </w:rPr>
        <w:t>Comprador</w:t>
      </w:r>
      <w:r>
        <w:rPr>
          <w:rFonts w:ascii="Verdana"/>
          <w:b w:val="on"/>
          <w:color w:val="000000"/>
          <w:spacing w:val="0"/>
          <w:sz w:val="19"/>
        </w:rPr>
      </w:r>
    </w:p>
    <w:p>
      <w:pPr>
        <w:pStyle w:val="Normal"/>
        <w:framePr w:w="9399" w:x="777" w:y="3355"/>
        <w:widowControl w:val="off"/>
        <w:autoSpaceDE w:val="off"/>
        <w:autoSpaceDN w:val="off"/>
        <w:spacing w:before="0" w:after="0" w:line="228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-1"/>
          <w:sz w:val="19"/>
        </w:rPr>
        <w:t>IGH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-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Hospital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Materno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Infantil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(11.858.570/0002-14)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9399" w:x="777" w:y="3355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-12"/>
          <w:sz w:val="19"/>
        </w:rPr>
        <w:t>AV.</w:t>
      </w:r>
      <w:r>
        <w:rPr>
          <w:rFonts w:ascii="Verdana"/>
          <w:color w:val="000000"/>
          <w:spacing w:val="10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PERIMETRAL,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ESQUINA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C/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RUA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R7,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SN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-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SETOR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COIMBRA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-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 w:hAnsi="Verdana" w:cs="Verdana"/>
          <w:color w:val="000000"/>
          <w:spacing w:val="-2"/>
          <w:sz w:val="19"/>
        </w:rPr>
        <w:t>GOIÂNIA,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GO</w:t>
      </w:r>
      <w:r>
        <w:rPr>
          <w:rFonts w:ascii="Verdana"/>
          <w:color w:val="000000"/>
          <w:spacing w:val="13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CEP: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74.530-020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5352" w:x="777" w:y="4030"/>
        <w:widowControl w:val="off"/>
        <w:autoSpaceDE w:val="off"/>
        <w:autoSpaceDN w:val="off"/>
        <w:spacing w:before="0" w:after="0" w:line="228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9"/>
        </w:rPr>
      </w:pPr>
      <w:r>
        <w:rPr>
          <w:rFonts w:ascii="Verdana" w:hAnsi="Verdana" w:cs="Verdana"/>
          <w:b w:val="on"/>
          <w:color w:val="000000"/>
          <w:spacing w:val="-2"/>
          <w:sz w:val="19"/>
        </w:rPr>
        <w:t>Relação</w:t>
      </w:r>
      <w:r>
        <w:rPr>
          <w:rFonts w:ascii="Verdana"/>
          <w:b w:val="on"/>
          <w:color w:val="000000"/>
          <w:spacing w:val="-1"/>
          <w:sz w:val="19"/>
        </w:rPr>
        <w:t xml:space="preserve"> </w:t>
      </w:r>
      <w:r>
        <w:rPr>
          <w:rFonts w:ascii="Verdana"/>
          <w:b w:val="on"/>
          <w:color w:val="000000"/>
          <w:spacing w:val="-2"/>
          <w:sz w:val="19"/>
        </w:rPr>
        <w:t>de</w:t>
      </w:r>
      <w:r>
        <w:rPr>
          <w:rFonts w:ascii="Verdana"/>
          <w:b w:val="on"/>
          <w:color w:val="000000"/>
          <w:spacing w:val="-1"/>
          <w:sz w:val="19"/>
        </w:rPr>
        <w:t xml:space="preserve"> </w:t>
      </w:r>
      <w:r>
        <w:rPr>
          <w:rFonts w:ascii="Verdana"/>
          <w:b w:val="on"/>
          <w:color w:val="000000"/>
          <w:spacing w:val="-1"/>
          <w:sz w:val="19"/>
        </w:rPr>
        <w:t>Itens</w:t>
      </w:r>
      <w:r>
        <w:rPr>
          <w:rFonts w:ascii="Verdana"/>
          <w:b w:val="on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b w:val="on"/>
          <w:color w:val="000000"/>
          <w:spacing w:val="-2"/>
          <w:sz w:val="19"/>
        </w:rPr>
        <w:t>(Confirmação)</w:t>
      </w:r>
      <w:r>
        <w:rPr>
          <w:rFonts w:ascii="Verdana"/>
          <w:b w:val="on"/>
          <w:color w:val="000000"/>
          <w:spacing w:val="0"/>
          <w:sz w:val="19"/>
        </w:rPr>
      </w:r>
    </w:p>
    <w:p>
      <w:pPr>
        <w:pStyle w:val="Normal"/>
        <w:framePr w:w="5352" w:x="777" w:y="4030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-2"/>
          <w:sz w:val="19"/>
        </w:rPr>
        <w:t>Pedido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de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color w:val="000000"/>
          <w:spacing w:val="-1"/>
          <w:sz w:val="19"/>
        </w:rPr>
        <w:t>Cotação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: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205580193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5352" w:x="777" w:y="4030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 w:hAnsi="Verdana" w:cs="Verdana"/>
          <w:color w:val="000000"/>
          <w:spacing w:val="-4"/>
          <w:sz w:val="19"/>
        </w:rPr>
        <w:t>COTAÇÃO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 w:hAnsi="Verdana" w:cs="Verdana"/>
          <w:color w:val="000000"/>
          <w:spacing w:val="-2"/>
          <w:sz w:val="19"/>
        </w:rPr>
        <w:t>Nº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14625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-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MEDICAMENTO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-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HMI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FEV/2021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5352" w:x="777" w:y="4030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-1"/>
          <w:sz w:val="19"/>
        </w:rPr>
        <w:t>Frete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color w:val="000000"/>
          <w:spacing w:val="-1"/>
          <w:sz w:val="19"/>
        </w:rPr>
        <w:t>Próprio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0489" w:x="777" w:y="5155"/>
        <w:widowControl w:val="off"/>
        <w:autoSpaceDE w:val="off"/>
        <w:autoSpaceDN w:val="off"/>
        <w:spacing w:before="0" w:after="0" w:line="228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 w:hAnsi="Verdana" w:cs="Verdana"/>
          <w:color w:val="000000"/>
          <w:spacing w:val="-2"/>
          <w:sz w:val="19"/>
        </w:rPr>
        <w:t>Observações: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-*PAGAMENTO: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Somente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a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prazo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por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meio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de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color w:val="000000"/>
          <w:spacing w:val="-1"/>
          <w:sz w:val="19"/>
        </w:rPr>
        <w:t>depósito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em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conta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PJ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do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4"/>
          <w:sz w:val="19"/>
        </w:rPr>
        <w:t>fornecedor.</w:t>
      </w:r>
      <w:r>
        <w:rPr>
          <w:rFonts w:ascii="Verdana"/>
          <w:color w:val="000000"/>
          <w:spacing w:val="2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*FRETE: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0489" w:x="777" w:y="5155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 w:hAnsi="Verdana" w:cs="Verdana"/>
          <w:color w:val="000000"/>
          <w:spacing w:val="-2"/>
          <w:sz w:val="19"/>
        </w:rPr>
        <w:t>Só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color w:val="000000"/>
          <w:spacing w:val="-1"/>
          <w:sz w:val="19"/>
        </w:rPr>
        <w:t>serão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aceitas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propostas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com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frete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CIF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para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entrega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no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color w:val="000000"/>
          <w:spacing w:val="-1"/>
          <w:sz w:val="19"/>
        </w:rPr>
        <w:t>endereço: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RUA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R7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C/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7"/>
          <w:sz w:val="19"/>
        </w:rPr>
        <w:t>AV</w:t>
      </w:r>
      <w:r>
        <w:rPr>
          <w:rFonts w:ascii="Verdana"/>
          <w:color w:val="000000"/>
          <w:spacing w:val="5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PERIMETRAL,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SETOR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0489" w:x="777" w:y="5155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-2"/>
          <w:sz w:val="19"/>
        </w:rPr>
        <w:t>COIMBRA,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-1"/>
          <w:sz w:val="19"/>
        </w:rPr>
        <w:t>Goiânia/GO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CEP: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74.530-020,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dia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 w:hAnsi="Verdana" w:cs="Verdana"/>
          <w:color w:val="000000"/>
          <w:spacing w:val="-1"/>
          <w:sz w:val="19"/>
        </w:rPr>
        <w:t>horário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especificado.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-2"/>
          <w:sz w:val="19"/>
        </w:rPr>
        <w:t>*CERTIDÕES: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As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-1"/>
          <w:sz w:val="19"/>
        </w:rPr>
        <w:t>Certidões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Municipal,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0489" w:x="777" w:y="5155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-1"/>
          <w:sz w:val="19"/>
        </w:rPr>
        <w:t>Estadual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de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color w:val="000000"/>
          <w:spacing w:val="-1"/>
          <w:sz w:val="19"/>
        </w:rPr>
        <w:t>Goiás,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Federal,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FGTS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Trabalhista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devem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estar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regulares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desde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a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data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da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color w:val="000000"/>
          <w:spacing w:val="-1"/>
          <w:sz w:val="19"/>
        </w:rPr>
        <w:t>emissão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da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proposta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0489" w:x="777" w:y="5155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 w:hAnsi="Verdana" w:cs="Verdana"/>
          <w:color w:val="000000"/>
          <w:spacing w:val="-1"/>
          <w:sz w:val="19"/>
        </w:rPr>
        <w:t>até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a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data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do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pagamento.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*REGULAMENTO: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O</w:t>
      </w:r>
      <w:r>
        <w:rPr>
          <w:rFonts w:ascii="Verdana"/>
          <w:color w:val="000000"/>
          <w:spacing w:val="-3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processo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de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compras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-1"/>
          <w:sz w:val="19"/>
        </w:rPr>
        <w:t>obedecerá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ao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Regulamento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de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Compras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0489" w:x="777" w:y="5155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-2"/>
          <w:sz w:val="19"/>
        </w:rPr>
        <w:t>do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IGH,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prevalecendo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este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em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 w:hAnsi="Verdana" w:cs="Verdana"/>
          <w:color w:val="000000"/>
          <w:spacing w:val="-1"/>
          <w:sz w:val="19"/>
        </w:rPr>
        <w:t>relação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a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estes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termos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em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caso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de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color w:val="000000"/>
          <w:spacing w:val="-1"/>
          <w:sz w:val="19"/>
        </w:rPr>
        <w:t>divergência.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3879" w:x="777" w:y="6731"/>
        <w:widowControl w:val="off"/>
        <w:autoSpaceDE w:val="off"/>
        <w:autoSpaceDN w:val="off"/>
        <w:spacing w:before="0" w:after="0" w:line="228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-1"/>
          <w:sz w:val="19"/>
        </w:rPr>
        <w:t>Tipo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de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color w:val="000000"/>
          <w:spacing w:val="-1"/>
          <w:sz w:val="19"/>
        </w:rPr>
        <w:t>Cotação: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color w:val="000000"/>
          <w:spacing w:val="-1"/>
          <w:sz w:val="19"/>
        </w:rPr>
        <w:t>Cotação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Emergencial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3879" w:x="777" w:y="6731"/>
        <w:widowControl w:val="off"/>
        <w:autoSpaceDE w:val="off"/>
        <w:autoSpaceDN w:val="off"/>
        <w:spacing w:before="11" w:after="0" w:line="228" w:lineRule="exact"/>
        <w:ind w:left="0" w:right="0" w:firstLine="0"/>
        <w:jc w:val="left"/>
        <w:rPr>
          <w:rFonts w:ascii="Arial"/>
          <w:color w:val="000000"/>
          <w:spacing w:val="0"/>
          <w:sz w:val="19"/>
        </w:rPr>
      </w:pPr>
      <w:r>
        <w:rPr>
          <w:rFonts w:ascii="Verdana"/>
          <w:color w:val="000000"/>
          <w:spacing w:val="-2"/>
          <w:sz w:val="19"/>
        </w:rPr>
        <w:t>Fornecedor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:</w:t>
      </w:r>
      <w:r>
        <w:rPr>
          <w:rFonts w:ascii="Verdana"/>
          <w:color w:val="000000"/>
          <w:spacing w:val="68"/>
          <w:sz w:val="19"/>
        </w:rPr>
        <w:t xml:space="preserve"> </w:t>
      </w:r>
      <w:r>
        <w:rPr>
          <w:rFonts w:ascii="Arial"/>
          <w:color w:val="000000"/>
          <w:spacing w:val="-7"/>
          <w:sz w:val="19"/>
        </w:rPr>
        <w:t>Todos</w:t>
      </w:r>
      <w:r>
        <w:rPr>
          <w:rFonts w:ascii="Arial"/>
          <w:color w:val="000000"/>
          <w:spacing w:val="5"/>
          <w:sz w:val="19"/>
        </w:rPr>
        <w:t xml:space="preserve"> </w:t>
      </w:r>
      <w:r>
        <w:rPr>
          <w:rFonts w:ascii="Arial"/>
          <w:color w:val="000000"/>
          <w:spacing w:val="-1"/>
          <w:sz w:val="19"/>
        </w:rPr>
        <w:t>os</w:t>
      </w:r>
      <w:r>
        <w:rPr>
          <w:rFonts w:ascii="Arial"/>
          <w:color w:val="000000"/>
          <w:spacing w:val="-1"/>
          <w:sz w:val="19"/>
        </w:rPr>
        <w:t xml:space="preserve"> </w:t>
      </w:r>
      <w:r>
        <w:rPr>
          <w:rFonts w:ascii="Arial"/>
          <w:color w:val="000000"/>
          <w:spacing w:val="-1"/>
          <w:sz w:val="19"/>
        </w:rPr>
        <w:t>Fornecedores</w:t>
      </w:r>
      <w:r>
        <w:rPr>
          <w:rFonts w:ascii="Arial"/>
          <w:color w:val="000000"/>
          <w:spacing w:val="0"/>
          <w:sz w:val="19"/>
        </w:rPr>
      </w:r>
    </w:p>
    <w:p>
      <w:pPr>
        <w:pStyle w:val="Normal"/>
        <w:framePr w:w="3879" w:x="777" w:y="6731"/>
        <w:widowControl w:val="off"/>
        <w:autoSpaceDE w:val="off"/>
        <w:autoSpaceDN w:val="off"/>
        <w:spacing w:before="39" w:after="0" w:line="228" w:lineRule="exact"/>
        <w:ind w:left="0" w:right="0" w:firstLine="0"/>
        <w:jc w:val="left"/>
        <w:rPr>
          <w:rFonts w:ascii="Arial"/>
          <w:color w:val="000000"/>
          <w:spacing w:val="0"/>
          <w:sz w:val="19"/>
        </w:rPr>
      </w:pPr>
      <w:r>
        <w:rPr>
          <w:rFonts w:ascii="Verdana"/>
          <w:color w:val="000000"/>
          <w:spacing w:val="-1"/>
          <w:sz w:val="19"/>
        </w:rPr>
        <w:t>Data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de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color w:val="000000"/>
          <w:spacing w:val="-1"/>
          <w:sz w:val="19"/>
        </w:rPr>
        <w:t>Confirmação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:</w:t>
      </w:r>
      <w:r>
        <w:rPr>
          <w:rFonts w:ascii="Verdana"/>
          <w:color w:val="000000"/>
          <w:spacing w:val="68"/>
          <w:sz w:val="19"/>
        </w:rPr>
        <w:t xml:space="preserve"> </w:t>
      </w:r>
      <w:r>
        <w:rPr>
          <w:rFonts w:ascii="Arial"/>
          <w:color w:val="000000"/>
          <w:spacing w:val="-7"/>
          <w:sz w:val="19"/>
        </w:rPr>
        <w:t>Todas</w:t>
      </w:r>
      <w:r>
        <w:rPr>
          <w:rFonts w:ascii="Arial"/>
          <w:color w:val="000000"/>
          <w:spacing w:val="0"/>
          <w:sz w:val="19"/>
        </w:rPr>
      </w:r>
    </w:p>
    <w:p>
      <w:pPr>
        <w:pStyle w:val="Normal"/>
        <w:framePr w:w="1046" w:x="3523" w:y="7744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1"/>
          <w:sz w:val="13"/>
        </w:rPr>
        <w:t>Faturamento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46" w:x="3523" w:y="7744"/>
        <w:widowControl w:val="off"/>
        <w:autoSpaceDE w:val="off"/>
        <w:autoSpaceDN w:val="off"/>
        <w:spacing w:before="0" w:after="0" w:line="155" w:lineRule="exact"/>
        <w:ind w:left="182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1"/>
          <w:sz w:val="13"/>
        </w:rPr>
        <w:t>Mínimo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63" w:x="6048" w:y="7744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1"/>
          <w:sz w:val="13"/>
        </w:rPr>
        <w:t>Validade</w:t>
      </w:r>
      <w:r>
        <w:rPr>
          <w:rFonts w:ascii="Tahoma"/>
          <w:b w:val="on"/>
          <w:color w:val="333333"/>
          <w:spacing w:val="0"/>
          <w:sz w:val="13"/>
        </w:rPr>
        <w:t xml:space="preserve"> </w:t>
      </w:r>
      <w:r>
        <w:rPr>
          <w:rFonts w:ascii="Tahoma"/>
          <w:b w:val="on"/>
          <w:color w:val="333333"/>
          <w:spacing w:val="1"/>
          <w:sz w:val="13"/>
        </w:rPr>
        <w:t>da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63" w:x="6048" w:y="7744"/>
        <w:widowControl w:val="off"/>
        <w:autoSpaceDE w:val="off"/>
        <w:autoSpaceDN w:val="off"/>
        <w:spacing w:before="0" w:after="0" w:line="155" w:lineRule="exact"/>
        <w:ind w:left="89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1"/>
          <w:sz w:val="13"/>
        </w:rPr>
        <w:t>Proposta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64" w:x="7354" w:y="7744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1"/>
          <w:sz w:val="13"/>
        </w:rPr>
        <w:t>Condições</w:t>
      </w:r>
      <w:r>
        <w:rPr>
          <w:rFonts w:ascii="Tahoma"/>
          <w:b w:val="on"/>
          <w:color w:val="333333"/>
          <w:spacing w:val="0"/>
          <w:sz w:val="13"/>
        </w:rPr>
        <w:t xml:space="preserve"> </w:t>
      </w:r>
      <w:r>
        <w:rPr>
          <w:rFonts w:ascii="Tahoma"/>
          <w:b w:val="on"/>
          <w:color w:val="333333"/>
          <w:spacing w:val="1"/>
          <w:sz w:val="13"/>
        </w:rPr>
        <w:t>de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64" w:x="7354" w:y="7744"/>
        <w:widowControl w:val="off"/>
        <w:autoSpaceDE w:val="off"/>
        <w:autoSpaceDN w:val="off"/>
        <w:spacing w:before="0" w:after="0" w:line="155" w:lineRule="exact"/>
        <w:ind w:left="6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1"/>
          <w:sz w:val="13"/>
        </w:rPr>
        <w:t>Pagamento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39" w:x="1784" w:y="7815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1"/>
          <w:sz w:val="13"/>
        </w:rPr>
        <w:t>Fornecedor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319" w:x="4624" w:y="7815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1"/>
          <w:sz w:val="13"/>
        </w:rPr>
        <w:t>Prazo</w:t>
      </w:r>
      <w:r>
        <w:rPr>
          <w:rFonts w:ascii="Tahoma"/>
          <w:b w:val="on"/>
          <w:color w:val="333333"/>
          <w:spacing w:val="0"/>
          <w:sz w:val="13"/>
        </w:rPr>
        <w:t xml:space="preserve"> </w:t>
      </w:r>
      <w:r>
        <w:rPr>
          <w:rFonts w:ascii="Tahoma"/>
          <w:b w:val="on"/>
          <w:color w:val="333333"/>
          <w:spacing w:val="1"/>
          <w:sz w:val="13"/>
        </w:rPr>
        <w:t>de</w:t>
      </w:r>
      <w:r>
        <w:rPr>
          <w:rFonts w:ascii="Tahoma"/>
          <w:b w:val="on"/>
          <w:color w:val="333333"/>
          <w:spacing w:val="0"/>
          <w:sz w:val="13"/>
        </w:rPr>
        <w:t xml:space="preserve"> </w:t>
      </w:r>
      <w:r>
        <w:rPr>
          <w:rFonts w:ascii="Tahoma"/>
          <w:b w:val="on"/>
          <w:color w:val="333333"/>
          <w:spacing w:val="1"/>
          <w:sz w:val="13"/>
        </w:rPr>
        <w:t>Entrega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467" w:x="8573" w:y="7815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1"/>
          <w:sz w:val="13"/>
        </w:rPr>
        <w:t>Frete</w:t>
      </w:r>
      <w:r>
        <w:rPr>
          <w:rFonts w:ascii="Tahoma"/>
          <w:b w:val="on"/>
          <w:color w:val="333333"/>
          <w:spacing w:val="54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1"/>
          <w:sz w:val="13"/>
        </w:rPr>
        <w:t>Observações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2335" w:x="1108" w:y="8138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1"/>
          <w:sz w:val="13"/>
        </w:rPr>
        <w:t>Comercial</w:t>
      </w:r>
      <w:r>
        <w:rPr>
          <w:rFonts w:ascii="Tahoma"/>
          <w:b w:val="on"/>
          <w:color w:val="333333"/>
          <w:spacing w:val="0"/>
          <w:sz w:val="13"/>
        </w:rPr>
        <w:t xml:space="preserve"> </w:t>
      </w:r>
      <w:r>
        <w:rPr>
          <w:rFonts w:ascii="Tahoma"/>
          <w:b w:val="on"/>
          <w:color w:val="333333"/>
          <w:spacing w:val="1"/>
          <w:sz w:val="13"/>
        </w:rPr>
        <w:t>Cirurgica</w:t>
      </w:r>
      <w:r>
        <w:rPr>
          <w:rFonts w:ascii="Tahoma"/>
          <w:b w:val="on"/>
          <w:color w:val="333333"/>
          <w:spacing w:val="0"/>
          <w:sz w:val="13"/>
        </w:rPr>
        <w:t xml:space="preserve"> </w:t>
      </w:r>
      <w:r>
        <w:rPr>
          <w:rFonts w:ascii="Tahoma"/>
          <w:b w:val="on"/>
          <w:color w:val="333333"/>
          <w:spacing w:val="1"/>
          <w:sz w:val="13"/>
        </w:rPr>
        <w:t>Rioclarense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2335" w:x="1108" w:y="8138"/>
        <w:widowControl w:val="off"/>
        <w:autoSpaceDE w:val="off"/>
        <w:autoSpaceDN w:val="off"/>
        <w:spacing w:before="0" w:after="0" w:line="155" w:lineRule="exact"/>
        <w:ind w:left="77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1"/>
          <w:sz w:val="13"/>
        </w:rPr>
        <w:t>Ltda-</w:t>
      </w:r>
      <w:r>
        <w:rPr>
          <w:rFonts w:ascii="Tahoma"/>
          <w:b w:val="on"/>
          <w:color w:val="333333"/>
          <w:spacing w:val="0"/>
          <w:sz w:val="13"/>
        </w:rPr>
        <w:t xml:space="preserve"> </w:t>
      </w:r>
      <w:r>
        <w:rPr>
          <w:rFonts w:ascii="Tahoma"/>
          <w:b w:val="on"/>
          <w:color w:val="333333"/>
          <w:spacing w:val="1"/>
          <w:sz w:val="13"/>
        </w:rPr>
        <w:t>SP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239" w:x="1634" w:y="8448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1"/>
          <w:sz w:val="13"/>
        </w:rPr>
        <w:t>JAGUARIÚNA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SP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99" w:x="4835" w:y="8448"/>
        <w:widowControl w:val="off"/>
        <w:autoSpaceDE w:val="off"/>
        <w:autoSpaceDN w:val="off"/>
        <w:spacing w:before="0" w:after="0" w:line="158" w:lineRule="exact"/>
        <w:ind w:left="2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dias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 w:hAnsi="Tahoma" w:cs="Tahoma"/>
          <w:color w:val="333333"/>
          <w:spacing w:val="1"/>
          <w:sz w:val="13"/>
        </w:rPr>
        <w:t>após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99" w:x="4835" w:y="8448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1"/>
          <w:sz w:val="13"/>
        </w:rPr>
        <w:t>confirmação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7" w:x="854" w:y="8518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30" w:x="3581" w:y="8518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R$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500,0000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68" w:x="6095" w:y="8518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11/02/2022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54" w:x="7609" w:y="8518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28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ddl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1" w:x="8647" w:y="8518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CIF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01" w:x="9324" w:y="8518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345" w:x="1103" w:y="8602"/>
        <w:widowControl w:val="off"/>
        <w:autoSpaceDE w:val="off"/>
        <w:autoSpaceDN w:val="off"/>
        <w:spacing w:before="0" w:after="0" w:line="158" w:lineRule="exact"/>
        <w:ind w:left="40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Deyvison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Santos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345" w:x="1103" w:y="8602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deyvison.santos@rioclarense.com.br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345" w:x="1103" w:y="8602"/>
        <w:widowControl w:val="off"/>
        <w:autoSpaceDE w:val="off"/>
        <w:autoSpaceDN w:val="off"/>
        <w:spacing w:before="0" w:after="0" w:line="155" w:lineRule="exact"/>
        <w:ind w:left="476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/>
        <w:fldChar w:fldCharType="begin"/>
      </w:r>
      <w:r>
        <w:rPr/>
        <w:instrText> HYPERLINK "javascript: f_mais_info(124098)"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1"/>
          <w:sz w:val="13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f_mais_info(124098)"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3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f_mais_info(124098)"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1"/>
          <w:sz w:val="13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070" w:x="2091" w:y="9446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1"/>
          <w:sz w:val="13"/>
        </w:rPr>
        <w:t>Programação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70" w:x="2091" w:y="9446"/>
        <w:widowControl w:val="off"/>
        <w:autoSpaceDE w:val="off"/>
        <w:autoSpaceDN w:val="off"/>
        <w:spacing w:before="0" w:after="0" w:line="155" w:lineRule="exact"/>
        <w:ind w:left="8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1"/>
          <w:sz w:val="13"/>
        </w:rPr>
        <w:t>de</w:t>
      </w:r>
      <w:r>
        <w:rPr>
          <w:rFonts w:ascii="Tahoma"/>
          <w:b w:val="on"/>
          <w:color w:val="333333"/>
          <w:spacing w:val="0"/>
          <w:sz w:val="13"/>
        </w:rPr>
        <w:t xml:space="preserve"> </w:t>
      </w:r>
      <w:r>
        <w:rPr>
          <w:rFonts w:ascii="Tahoma"/>
          <w:b w:val="on"/>
          <w:color w:val="333333"/>
          <w:spacing w:val="1"/>
          <w:sz w:val="13"/>
        </w:rPr>
        <w:t>Entrega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271" w:x="7207" w:y="9446"/>
        <w:widowControl w:val="off"/>
        <w:autoSpaceDE w:val="off"/>
        <w:autoSpaceDN w:val="off"/>
        <w:spacing w:before="0" w:after="0" w:line="158" w:lineRule="exact"/>
        <w:ind w:left="8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1"/>
          <w:sz w:val="13"/>
        </w:rPr>
        <w:t>Preço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271" w:x="7207" w:y="9446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1"/>
          <w:sz w:val="13"/>
        </w:rPr>
        <w:t>Unitário</w:t>
      </w:r>
      <w:r>
        <w:rPr>
          <w:rFonts w:ascii="Tahoma"/>
          <w:b w:val="on"/>
          <w:color w:val="333333"/>
          <w:spacing w:val="25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1"/>
          <w:sz w:val="13"/>
        </w:rPr>
        <w:t>Fábrica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566" w:x="7856" w:y="9446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1"/>
          <w:sz w:val="13"/>
        </w:rPr>
        <w:t>Preço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540" w:x="9980" w:y="9446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1"/>
          <w:sz w:val="13"/>
        </w:rPr>
        <w:t>Valor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540" w:x="9980" w:y="9446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1"/>
          <w:sz w:val="13"/>
        </w:rPr>
        <w:t>Total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248" w:x="971" w:y="9517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1"/>
          <w:sz w:val="13"/>
        </w:rPr>
        <w:t>Produto</w:t>
      </w:r>
      <w:r>
        <w:rPr>
          <w:rFonts w:ascii="Tahoma"/>
          <w:b w:val="on"/>
          <w:color w:val="333333"/>
          <w:spacing w:val="34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1"/>
          <w:sz w:val="13"/>
        </w:rPr>
        <w:t>Código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4307" w:x="3079" w:y="9517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1"/>
          <w:sz w:val="13"/>
        </w:rPr>
        <w:t>Fabricante</w:t>
      </w:r>
      <w:r>
        <w:rPr>
          <w:rFonts w:ascii="Tahoma"/>
          <w:b w:val="on"/>
          <w:color w:val="333333"/>
          <w:spacing w:val="71"/>
          <w:sz w:val="13"/>
        </w:rPr>
        <w:t xml:space="preserve"> </w:t>
      </w:r>
      <w:r>
        <w:rPr>
          <w:rFonts w:ascii="Tahoma"/>
          <w:b w:val="on"/>
          <w:color w:val="333333"/>
          <w:spacing w:val="1"/>
          <w:sz w:val="13"/>
        </w:rPr>
        <w:t>Embalagem</w:t>
      </w:r>
      <w:r>
        <w:rPr>
          <w:rFonts w:ascii="Tahoma"/>
          <w:b w:val="on"/>
          <w:color w:val="333333"/>
          <w:spacing w:val="20"/>
          <w:sz w:val="13"/>
        </w:rPr>
        <w:t xml:space="preserve"> </w:t>
      </w:r>
      <w:r>
        <w:rPr>
          <w:rFonts w:ascii="Tahoma"/>
          <w:b w:val="on"/>
          <w:color w:val="333333"/>
          <w:spacing w:val="1"/>
          <w:sz w:val="13"/>
        </w:rPr>
        <w:t>Fornecedor</w:t>
      </w:r>
      <w:r>
        <w:rPr>
          <w:rFonts w:ascii="Tahoma"/>
          <w:b w:val="on"/>
          <w:color w:val="333333"/>
          <w:spacing w:val="22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1"/>
          <w:sz w:val="13"/>
        </w:rPr>
        <w:t>Comentário</w:t>
      </w:r>
      <w:r>
        <w:rPr>
          <w:rFonts w:ascii="Tahoma"/>
          <w:b w:val="on"/>
          <w:color w:val="333333"/>
          <w:spacing w:val="24"/>
          <w:sz w:val="13"/>
        </w:rPr>
        <w:t xml:space="preserve"> </w:t>
      </w:r>
      <w:r>
        <w:rPr>
          <w:rFonts w:ascii="Tahoma"/>
          <w:b w:val="on"/>
          <w:color w:val="333333"/>
          <w:spacing w:val="1"/>
          <w:sz w:val="13"/>
        </w:rPr>
        <w:t>Justificativa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626" w:x="8346" w:y="9517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1"/>
          <w:sz w:val="13"/>
        </w:rPr>
        <w:t>Rent(%)</w:t>
      </w:r>
      <w:r>
        <w:rPr>
          <w:rFonts w:ascii="Tahoma"/>
          <w:b w:val="on"/>
          <w:color w:val="333333"/>
          <w:spacing w:val="24"/>
          <w:sz w:val="13"/>
        </w:rPr>
        <w:t xml:space="preserve"> </w:t>
      </w:r>
      <w:r>
        <w:rPr>
          <w:rFonts w:ascii="Tahoma"/>
          <w:b w:val="on"/>
          <w:color w:val="333333"/>
          <w:spacing w:val="1"/>
          <w:sz w:val="13"/>
        </w:rPr>
        <w:t>Quantidade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700" w:x="10624" w:y="9517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1"/>
          <w:sz w:val="13"/>
        </w:rPr>
        <w:t>Usuário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743" w:x="960" w:y="10023"/>
        <w:widowControl w:val="off"/>
        <w:autoSpaceDE w:val="off"/>
        <w:autoSpaceDN w:val="off"/>
        <w:spacing w:before="0" w:after="0" w:line="158" w:lineRule="exact"/>
        <w:ind w:left="4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RINGER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43" w:x="960" w:y="10023"/>
        <w:widowControl w:val="off"/>
        <w:autoSpaceDE w:val="off"/>
        <w:autoSpaceDN w:val="off"/>
        <w:spacing w:before="0" w:after="0" w:line="155" w:lineRule="exact"/>
        <w:ind w:left="20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C/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43" w:x="960" w:y="10023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LACTATO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43" w:x="960" w:y="10023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SOL.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INJ.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91" w:x="3031" w:y="10093"/>
        <w:widowControl w:val="off"/>
        <w:autoSpaceDE w:val="off"/>
        <w:autoSpaceDN w:val="off"/>
        <w:spacing w:before="0" w:after="0" w:line="158" w:lineRule="exact"/>
        <w:ind w:left="22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SORO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91" w:x="3031" w:y="10093"/>
        <w:widowControl w:val="off"/>
        <w:autoSpaceDE w:val="off"/>
        <w:autoSpaceDN w:val="off"/>
        <w:spacing w:before="0" w:after="0" w:line="155" w:lineRule="exact"/>
        <w:ind w:left="16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RINGER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91" w:x="3031" w:y="10093"/>
        <w:widowControl w:val="off"/>
        <w:autoSpaceDE w:val="off"/>
        <w:autoSpaceDN w:val="off"/>
        <w:spacing w:before="0" w:after="0" w:line="155" w:lineRule="exact"/>
        <w:ind w:left="6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C/LACTATO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91" w:x="3031" w:y="10093"/>
        <w:widowControl w:val="off"/>
        <w:autoSpaceDE w:val="off"/>
        <w:autoSpaceDN w:val="off"/>
        <w:spacing w:before="0" w:after="0" w:line="155" w:lineRule="exact"/>
        <w:ind w:left="20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500ML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91" w:x="3031" w:y="10093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C/30FRS.S.F.,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91" w:x="3031" w:y="10093"/>
        <w:widowControl w:val="off"/>
        <w:autoSpaceDE w:val="off"/>
        <w:autoSpaceDN w:val="off"/>
        <w:spacing w:before="0" w:after="0" w:line="155" w:lineRule="exact"/>
        <w:ind w:left="6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FRESENIUS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91" w:x="3031" w:y="10093"/>
        <w:widowControl w:val="off"/>
        <w:autoSpaceDE w:val="off"/>
        <w:autoSpaceDN w:val="off"/>
        <w:spacing w:before="0" w:after="0" w:line="155" w:lineRule="exact"/>
        <w:ind w:left="25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KABI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94" w:x="6348" w:y="10093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;-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MED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VITTA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94" w:x="6348" w:y="10093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1"/>
          <w:sz w:val="13"/>
        </w:rPr>
        <w:t>não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atende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94" w:x="6348" w:y="10093"/>
        <w:widowControl w:val="off"/>
        <w:autoSpaceDE w:val="off"/>
        <w:autoSpaceDN w:val="off"/>
        <w:spacing w:before="0" w:after="0" w:line="155" w:lineRule="exact"/>
        <w:ind w:left="14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prazo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94" w:x="6348" w:y="10093"/>
        <w:widowControl w:val="off"/>
        <w:autoSpaceDE w:val="off"/>
        <w:autoSpaceDN w:val="off"/>
        <w:spacing w:before="0" w:after="0" w:line="155" w:lineRule="exact"/>
        <w:ind w:left="6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entrega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por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94" w:x="6348" w:y="10093"/>
        <w:widowControl w:val="off"/>
        <w:autoSpaceDE w:val="off"/>
        <w:autoSpaceDN w:val="off"/>
        <w:spacing w:before="0" w:after="0" w:line="155" w:lineRule="exact"/>
        <w:ind w:left="6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se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tratar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94" w:x="6348" w:y="10093"/>
        <w:widowControl w:val="off"/>
        <w:autoSpaceDE w:val="off"/>
        <w:autoSpaceDN w:val="off"/>
        <w:spacing w:before="0" w:after="0" w:line="155" w:lineRule="exact"/>
        <w:ind w:left="3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uma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 w:hAnsi="Tahoma" w:cs="Tahoma"/>
          <w:color w:val="333333"/>
          <w:spacing w:val="1"/>
          <w:sz w:val="13"/>
        </w:rPr>
        <w:t>cotação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94" w:x="6348" w:y="10093"/>
        <w:widowControl w:val="off"/>
        <w:autoSpaceDE w:val="off"/>
        <w:autoSpaceDN w:val="off"/>
        <w:spacing w:before="0" w:after="0" w:line="155" w:lineRule="exact"/>
        <w:ind w:left="3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emergencial.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69" w:x="10539" w:y="10178"/>
        <w:widowControl w:val="off"/>
        <w:autoSpaceDE w:val="off"/>
        <w:autoSpaceDN w:val="off"/>
        <w:spacing w:before="0" w:after="0" w:line="158" w:lineRule="exact"/>
        <w:ind w:left="15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Dionei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69" w:x="10539" w:y="10178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Cajueiro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69" w:x="10539" w:y="10178"/>
        <w:widowControl w:val="off"/>
        <w:autoSpaceDE w:val="off"/>
        <w:autoSpaceDN w:val="off"/>
        <w:spacing w:before="0" w:after="0" w:line="155" w:lineRule="exact"/>
        <w:ind w:left="20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Silva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4" w:x="4758" w:y="10332"/>
        <w:widowControl w:val="off"/>
        <w:autoSpaceDE w:val="off"/>
        <w:autoSpaceDN w:val="off"/>
        <w:spacing w:before="0" w:after="0" w:line="158" w:lineRule="exact"/>
        <w:ind w:left="4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Comercial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4" w:x="4758" w:y="10332"/>
        <w:widowControl w:val="off"/>
        <w:autoSpaceDE w:val="off"/>
        <w:autoSpaceDN w:val="off"/>
        <w:spacing w:before="0" w:after="0" w:line="155" w:lineRule="exact"/>
        <w:ind w:left="7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Cirurgica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4" w:x="4758" w:y="10332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Rioclarense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4" w:x="4758" w:y="10332"/>
        <w:widowControl w:val="off"/>
        <w:autoSpaceDE w:val="off"/>
        <w:autoSpaceDN w:val="off"/>
        <w:spacing w:before="0" w:after="0" w:line="155" w:lineRule="exact"/>
        <w:ind w:left="8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Ltda-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SP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8" w:x="7396" w:y="10487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8" w:x="7965" w:y="10487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8" w:x="10075" w:y="10487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7" w:x="825" w:y="10557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82" w:x="1653" w:y="10557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5414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3" w:x="2504" w:y="10557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70" w:x="4085" w:y="10557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Frasco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01" w:x="5801" w:y="10557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6" w:x="9063" w:y="10557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240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Frasco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7" w:x="1023" w:y="10642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5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46" w:x="1094" w:y="10642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00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ML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63" w:x="7273" w:y="10642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6,8000</w:t>
      </w:r>
      <w:r>
        <w:rPr>
          <w:rFonts w:ascii="Tahoma"/>
          <w:color w:val="333333"/>
          <w:spacing w:val="13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8" w:x="9825" w:y="10642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1.632,0000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68" w:x="997" w:y="10797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FRASCO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68" w:x="997" w:y="10797"/>
        <w:widowControl w:val="off"/>
        <w:autoSpaceDE w:val="off"/>
        <w:autoSpaceDN w:val="off"/>
        <w:spacing w:before="0" w:after="0" w:line="155" w:lineRule="exact"/>
        <w:ind w:left="21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68" w:x="997" w:y="10797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FRASCO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68" w:x="10540" w:y="10797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25/02/2022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68" w:x="10540" w:y="10797"/>
        <w:widowControl w:val="off"/>
        <w:autoSpaceDE w:val="off"/>
        <w:autoSpaceDN w:val="off"/>
        <w:spacing w:before="0" w:after="0" w:line="155" w:lineRule="exact"/>
        <w:ind w:left="17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09:47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91" w:x="8392" w:y="11528"/>
        <w:widowControl w:val="off"/>
        <w:autoSpaceDE w:val="off"/>
        <w:autoSpaceDN w:val="off"/>
        <w:spacing w:before="0" w:after="0" w:line="158" w:lineRule="exact"/>
        <w:ind w:left="81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1"/>
          <w:sz w:val="13"/>
        </w:rPr>
        <w:t>Total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691" w:x="8392" w:y="11528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1"/>
          <w:sz w:val="13"/>
        </w:rPr>
        <w:t>Parcial: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348" w:x="10075" w:y="11528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7" w:x="9215" w:y="11598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7" w:x="9215" w:y="11598"/>
        <w:widowControl w:val="off"/>
        <w:autoSpaceDE w:val="off"/>
        <w:autoSpaceDN w:val="off"/>
        <w:spacing w:before="84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50" w:x="9287" w:y="11598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40.0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50" w:x="9287" w:y="11598"/>
        <w:widowControl w:val="off"/>
        <w:autoSpaceDE w:val="off"/>
        <w:autoSpaceDN w:val="off"/>
        <w:spacing w:before="84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40.0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8" w:x="9825" w:y="11683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1.632,0000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894" w:x="3920" w:y="12105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Total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de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Itens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da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 w:hAnsi="Tahoma" w:cs="Tahoma"/>
          <w:color w:val="333333"/>
          <w:spacing w:val="1"/>
          <w:sz w:val="13"/>
        </w:rPr>
        <w:t>Cotação: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843" w:x="5779" w:y="12105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Total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de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Itens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Impressos: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93" w:x="8441" w:y="12527"/>
        <w:widowControl w:val="off"/>
        <w:autoSpaceDE w:val="off"/>
        <w:autoSpaceDN w:val="off"/>
        <w:spacing w:before="0" w:after="0" w:line="158" w:lineRule="exact"/>
        <w:ind w:left="32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1"/>
          <w:sz w:val="13"/>
        </w:rPr>
        <w:t>Total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593" w:x="8441" w:y="12527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1"/>
          <w:sz w:val="13"/>
        </w:rPr>
        <w:t>Geral: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348" w:x="10075" w:y="12527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8" w:x="9825" w:y="12681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1.632,0000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286" w:x="3325" w:y="13455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Clique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/>
        <w:fldChar w:fldCharType="begin"/>
      </w:r>
      <w:r>
        <w:rPr/>
        <w:instrText> HYPERLINK "javascript:chama_completo(205580193)"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1"/>
          <w:sz w:val="13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"javascript:chama_completo(205580193)"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3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1"/>
          <w:sz w:val="13"/>
        </w:rPr>
        <w:t>para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 w:hAnsi="Tahoma" w:cs="Tahoma"/>
          <w:color w:val="333333"/>
          <w:spacing w:val="1"/>
          <w:sz w:val="13"/>
        </w:rPr>
        <w:t>geração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de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 w:hAnsi="Tahoma" w:cs="Tahoma"/>
          <w:color w:val="333333"/>
          <w:spacing w:val="0"/>
          <w:sz w:val="13"/>
        </w:rPr>
        <w:t>relatório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completo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com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quebra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de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 w:hAnsi="Tahoma" w:cs="Tahoma"/>
          <w:color w:val="333333"/>
          <w:spacing w:val="1"/>
          <w:sz w:val="13"/>
        </w:rPr>
        <w:t>página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settings" Target="settings.xml" /><Relationship Id="rId5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398</Words>
  <Characters>2196</Characters>
  <Application>Aspose</Application>
  <DocSecurity>0</DocSecurity>
  <Lines>122</Lines>
  <Paragraphs>122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2472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2023-06-03T14:10:58+00:00</dcterms:created>
  <dcterms:modified xmlns:xsi="http://www.w3.org/2001/XMLSchema-instance" xmlns:dcterms="http://purl.org/dc/terms/" xsi:type="dcterms:W3CDTF">2023-06-03T14:10:58+00:00</dcterms:modified>
</coreProperties>
</file>