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871" w:x="3320" w:y="236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Resultado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Tomada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Preços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871" w:x="3320" w:y="236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ff"/>
          <w:spacing w:val="0"/>
          <w:sz w:val="18"/>
        </w:rPr>
        <w:t>Nº20221602A024HMI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5/03/2022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10:46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86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694" w:x="3320" w:y="724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Instituto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Gestão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Humanização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–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IGH,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entidade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direito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privado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sem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fins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lucrativos,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classificado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8694" w:x="3320" w:y="724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como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Organização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Social,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vem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tornar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público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realização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Processo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Seletivo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Compras,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com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a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8694" w:x="3320" w:y="724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finalidade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adquirir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bens,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materiais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e/ou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medicamentos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para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o</w:t>
      </w:r>
      <w:r>
        <w:rPr>
          <w:rFonts w:ascii="Arial"/>
          <w:color w:val="0000ff"/>
          <w:spacing w:val="5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HMI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-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Hospital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Estadual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Materno-Infantil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8694" w:x="3320" w:y="724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Dr.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Jurandir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Nascimento,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com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endereço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à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Av.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Perimetral,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s/n,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Quadra.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37,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Lote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14,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Setor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Coimbra,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8694" w:x="3320" w:y="724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ff"/>
          <w:spacing w:val="0"/>
          <w:sz w:val="18"/>
        </w:rPr>
        <w:t>Goiânia/GO,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CEP: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74.530-020.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842" w:x="3320" w:y="1944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Objeto: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Manutenção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Predial/Ornamentação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842" w:x="3320" w:y="1944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Tipo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Compra: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Cotação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via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Bionexo/E-mail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662" w:x="3320" w:y="2432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ff"/>
          <w:spacing w:val="0"/>
          <w:sz w:val="18"/>
        </w:rPr>
        <w:t>Goiânia: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15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Março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2022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460" w:x="788" w:y="2562"/>
        <w:widowControl w:val="off"/>
        <w:autoSpaceDE w:val="off"/>
        <w:autoSpaceDN w:val="off"/>
        <w:spacing w:before="0" w:after="0" w:line="241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Bionexo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do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Brasil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Ltda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234" w:x="788" w:y="2800"/>
        <w:widowControl w:val="off"/>
        <w:autoSpaceDE w:val="off"/>
        <w:autoSpaceDN w:val="off"/>
        <w:spacing w:before="0" w:after="0" w:line="241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2"/>
          <w:sz w:val="20"/>
        </w:rPr>
        <w:t>Relatório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emitido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em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15/03/2022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10:46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471" w:x="788" w:y="3275"/>
        <w:widowControl w:val="off"/>
        <w:autoSpaceDE w:val="off"/>
        <w:autoSpaceDN w:val="off"/>
        <w:spacing w:before="0" w:after="0" w:line="241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000000"/>
          <w:spacing w:val="-1"/>
          <w:sz w:val="20"/>
        </w:rPr>
        <w:t>Comprador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9917" w:x="788" w:y="3513"/>
        <w:widowControl w:val="off"/>
        <w:autoSpaceDE w:val="off"/>
        <w:autoSpaceDN w:val="off"/>
        <w:spacing w:before="0" w:after="0" w:line="241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IGH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-2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Hospital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Materno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Infantil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(11.858.570/0002-14)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9917" w:x="788" w:y="3513"/>
        <w:widowControl w:val="off"/>
        <w:autoSpaceDE w:val="off"/>
        <w:autoSpaceDN w:val="off"/>
        <w:spacing w:before="0" w:after="0" w:line="238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2"/>
          <w:sz w:val="20"/>
        </w:rPr>
        <w:t>AV.</w:t>
      </w:r>
      <w:r>
        <w:rPr>
          <w:rFonts w:ascii="Verdana"/>
          <w:color w:val="000000"/>
          <w:spacing w:val="1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PERIMETRAL,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ESQUINA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RUA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R7,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SN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-2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SETOR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COIMBRA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-2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GOIÂNIA,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GO</w:t>
      </w:r>
      <w:r>
        <w:rPr>
          <w:rFonts w:ascii="Verdana"/>
          <w:color w:val="000000"/>
          <w:spacing w:val="139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74.530-020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6481" w:x="788" w:y="4227"/>
        <w:widowControl w:val="off"/>
        <w:autoSpaceDE w:val="off"/>
        <w:autoSpaceDN w:val="off"/>
        <w:spacing w:before="0" w:after="0" w:line="241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 w:hAnsi="Verdana" w:cs="Verdana"/>
          <w:b w:val="on"/>
          <w:color w:val="000000"/>
          <w:spacing w:val="-1"/>
          <w:sz w:val="20"/>
        </w:rPr>
        <w:t>Relação</w:t>
      </w:r>
      <w:r>
        <w:rPr>
          <w:rFonts w:ascii="Verdana"/>
          <w:b w:val="on"/>
          <w:color w:val="000000"/>
          <w:spacing w:val="-1"/>
          <w:sz w:val="20"/>
        </w:rPr>
        <w:t xml:space="preserve"> </w:t>
      </w:r>
      <w:r>
        <w:rPr>
          <w:rFonts w:ascii="Verdana"/>
          <w:b w:val="on"/>
          <w:color w:val="000000"/>
          <w:spacing w:val="-1"/>
          <w:sz w:val="20"/>
        </w:rPr>
        <w:t>de</w:t>
      </w:r>
      <w:r>
        <w:rPr>
          <w:rFonts w:ascii="Verdana"/>
          <w:b w:val="on"/>
          <w:color w:val="000000"/>
          <w:spacing w:val="-1"/>
          <w:sz w:val="20"/>
        </w:rPr>
        <w:t xml:space="preserve"> </w:t>
      </w:r>
      <w:r>
        <w:rPr>
          <w:rFonts w:ascii="Verdana"/>
          <w:b w:val="on"/>
          <w:color w:val="000000"/>
          <w:spacing w:val="-1"/>
          <w:sz w:val="20"/>
        </w:rPr>
        <w:t>Itens</w:t>
      </w:r>
      <w:r>
        <w:rPr>
          <w:rFonts w:ascii="Verdana"/>
          <w:b w:val="on"/>
          <w:color w:val="000000"/>
          <w:spacing w:val="-1"/>
          <w:sz w:val="20"/>
        </w:rPr>
        <w:t xml:space="preserve"> </w:t>
      </w:r>
      <w:r>
        <w:rPr>
          <w:rFonts w:ascii="Verdana" w:hAnsi="Verdana" w:cs="Verdana"/>
          <w:b w:val="on"/>
          <w:color w:val="000000"/>
          <w:spacing w:val="-1"/>
          <w:sz w:val="20"/>
        </w:rPr>
        <w:t>(Confirmação)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6481" w:x="788" w:y="4227"/>
        <w:widowControl w:val="off"/>
        <w:autoSpaceDE w:val="off"/>
        <w:autoSpaceDN w:val="off"/>
        <w:spacing w:before="0" w:after="0" w:line="238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2"/>
          <w:sz w:val="20"/>
        </w:rPr>
        <w:t>Pedido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de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Cotação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-2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206820572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6481" w:x="788" w:y="4227"/>
        <w:widowControl w:val="off"/>
        <w:autoSpaceDE w:val="off"/>
        <w:autoSpaceDN w:val="off"/>
        <w:spacing w:before="0" w:after="0" w:line="238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4"/>
          <w:sz w:val="20"/>
        </w:rPr>
        <w:t>COTAÇÃO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Nº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14805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-2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MANUTENÇÃO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PREDIAL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-2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HMI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FEV/2022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6481" w:x="788" w:y="4227"/>
        <w:widowControl w:val="off"/>
        <w:autoSpaceDE w:val="off"/>
        <w:autoSpaceDN w:val="off"/>
        <w:spacing w:before="0" w:after="0" w:line="238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Frete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Próprio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025" w:x="788" w:y="5415"/>
        <w:widowControl w:val="off"/>
        <w:autoSpaceDE w:val="off"/>
        <w:autoSpaceDN w:val="off"/>
        <w:spacing w:before="0" w:after="0" w:line="241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1"/>
          <w:sz w:val="20"/>
        </w:rPr>
        <w:t>Observações: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*PAGAMENTO: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Somente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-2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prazo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-2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por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meio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de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depósito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em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conta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PJ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do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4"/>
          <w:sz w:val="20"/>
        </w:rPr>
        <w:t>fornecedor.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66" w:x="788" w:y="5653"/>
        <w:widowControl w:val="off"/>
        <w:autoSpaceDE w:val="off"/>
        <w:autoSpaceDN w:val="off"/>
        <w:spacing w:before="0" w:after="0" w:line="241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*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9507" w:x="914" w:y="5653"/>
        <w:widowControl w:val="off"/>
        <w:autoSpaceDE w:val="off"/>
        <w:autoSpaceDN w:val="off"/>
        <w:spacing w:before="0" w:after="0" w:line="241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FRETE: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Só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serão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aceitas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propostas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frete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CIF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-2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para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entrega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no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endereço: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RUA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R7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7"/>
          <w:sz w:val="20"/>
        </w:rPr>
        <w:t>AV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620" w:x="788" w:y="5891"/>
        <w:widowControl w:val="off"/>
        <w:autoSpaceDE w:val="off"/>
        <w:autoSpaceDN w:val="off"/>
        <w:spacing w:before="0" w:after="0" w:line="241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PERIMETRAL,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SETOR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COIMBRA,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Goiânia/GO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74.530-020,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dia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-2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horário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especificado.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</w:rPr>
        <w:t>*CERTIDÕES: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620" w:x="788" w:y="5891"/>
        <w:widowControl w:val="off"/>
        <w:autoSpaceDE w:val="off"/>
        <w:autoSpaceDN w:val="off"/>
        <w:spacing w:before="0" w:after="0" w:line="238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Certidões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Municipal,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Estadual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de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Goiás,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Federal,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FGTS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-2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Trabalhista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devem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estar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regulares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desde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620" w:x="788" w:y="5891"/>
        <w:widowControl w:val="off"/>
        <w:autoSpaceDE w:val="off"/>
        <w:autoSpaceDN w:val="off"/>
        <w:spacing w:before="0" w:after="0" w:line="238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data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da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emissão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da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proposta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até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-2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data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do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pagamento.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*REGULAMENTO: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</w:t>
      </w:r>
      <w:r>
        <w:rPr>
          <w:rFonts w:ascii="Verdana"/>
          <w:color w:val="000000"/>
          <w:spacing w:val="-2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processo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de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compras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620" w:x="788" w:y="5891"/>
        <w:widowControl w:val="off"/>
        <w:autoSpaceDE w:val="off"/>
        <w:autoSpaceDN w:val="off"/>
        <w:spacing w:before="0" w:after="0" w:line="238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1"/>
          <w:sz w:val="20"/>
        </w:rPr>
        <w:t>obedecerá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ao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Regulamento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de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Compras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do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IGH,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prevalecendo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este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em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relação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-2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estes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termos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em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caso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620" w:x="788" w:y="5891"/>
        <w:widowControl w:val="off"/>
        <w:autoSpaceDE w:val="off"/>
        <w:autoSpaceDN w:val="off"/>
        <w:spacing w:before="0" w:after="0" w:line="238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de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divergência.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391" w:x="788" w:y="7318"/>
        <w:widowControl w:val="off"/>
        <w:autoSpaceDE w:val="off"/>
        <w:autoSpaceDN w:val="off"/>
        <w:spacing w:before="0" w:after="0" w:line="241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Tipo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de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Cotação: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Cotação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Normal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391" w:x="788" w:y="7318"/>
        <w:widowControl w:val="off"/>
        <w:autoSpaceDE w:val="off"/>
        <w:autoSpaceDN w:val="off"/>
        <w:spacing w:before="12" w:after="0" w:line="241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-2"/>
          <w:sz w:val="20"/>
        </w:rPr>
        <w:t>Fornecedor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3"/>
          <w:sz w:val="20"/>
        </w:rPr>
        <w:t xml:space="preserve"> </w:t>
      </w:r>
      <w:r>
        <w:rPr>
          <w:rFonts w:ascii="Arial"/>
          <w:color w:val="000000"/>
          <w:spacing w:val="-7"/>
          <w:sz w:val="20"/>
        </w:rPr>
        <w:t>Todos</w:t>
      </w:r>
      <w:r>
        <w:rPr>
          <w:rFonts w:ascii="Arial"/>
          <w:color w:val="000000"/>
          <w:spacing w:val="5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Fornecedores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4391" w:x="788" w:y="7318"/>
        <w:widowControl w:val="off"/>
        <w:autoSpaceDE w:val="off"/>
        <w:autoSpaceDN w:val="off"/>
        <w:spacing w:before="41" w:after="0" w:line="241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Data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de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Confirmação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3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Selecione</w:t>
      </w:r>
      <w:r>
        <w:rPr>
          <w:rFonts w:ascii="Arial"/>
          <w:color w:val="000000"/>
          <w:spacing w:val="-1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uma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data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96" w:x="1042" w:y="8389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1"/>
          <w:sz w:val="14"/>
        </w:rPr>
        <w:t>Fornecedor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672" w:x="2045" w:y="8389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1"/>
          <w:sz w:val="14"/>
        </w:rPr>
        <w:t>Faturamento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4"/>
        </w:rPr>
        <w:t>Mínimo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98" w:x="3739" w:y="8389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1"/>
          <w:sz w:val="14"/>
        </w:rPr>
        <w:t>Prazo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-1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-1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694" w:x="5171" w:y="8389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1"/>
          <w:sz w:val="14"/>
        </w:rPr>
        <w:t>Validade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-1"/>
          <w:sz w:val="14"/>
        </w:rPr>
        <w:t>da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-1"/>
          <w:sz w:val="14"/>
        </w:rPr>
        <w:t>Proposta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990" w:x="6921" w:y="8389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-1"/>
          <w:sz w:val="14"/>
        </w:rPr>
        <w:t>Condições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-1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-1"/>
          <w:sz w:val="14"/>
        </w:rPr>
        <w:t>Pagamento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990" w:x="6921" w:y="8389"/>
        <w:widowControl w:val="off"/>
        <w:autoSpaceDE w:val="off"/>
        <w:autoSpaceDN w:val="off"/>
        <w:spacing w:before="397" w:after="0" w:line="167" w:lineRule="exact"/>
        <w:ind w:left="582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-1"/>
          <w:sz w:val="14"/>
        </w:rPr>
        <w:t>Preço</w:t>
      </w:r>
      <w:r>
        <w:rPr>
          <w:rFonts w:ascii="Tahoma"/>
          <w:b w:val="on"/>
          <w:color w:val="333333"/>
          <w:spacing w:val="169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640" w:x="8885" w:y="8389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1"/>
          <w:sz w:val="14"/>
        </w:rPr>
        <w:t>Frete</w:t>
      </w:r>
      <w:r>
        <w:rPr>
          <w:rFonts w:ascii="Tahoma"/>
          <w:b w:val="on"/>
          <w:color w:val="333333"/>
          <w:spacing w:val="138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4"/>
        </w:rPr>
        <w:t>Observações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4" w:x="2117" w:y="8954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-1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4" w:x="10214" w:y="8954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1"/>
          <w:sz w:val="14"/>
        </w:rPr>
        <w:t>Valor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15" w:x="941" w:y="9028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1"/>
          <w:sz w:val="14"/>
        </w:rPr>
        <w:t>Produto</w:t>
      </w:r>
      <w:r>
        <w:rPr>
          <w:rFonts w:ascii="Tahoma"/>
          <w:b w:val="on"/>
          <w:color w:val="333333"/>
          <w:spacing w:val="28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4486" w:x="3109" w:y="9028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1"/>
          <w:sz w:val="14"/>
        </w:rPr>
        <w:t>Fabricante</w:t>
      </w:r>
      <w:r>
        <w:rPr>
          <w:rFonts w:ascii="Tahoma"/>
          <w:b w:val="on"/>
          <w:color w:val="333333"/>
          <w:spacing w:val="22"/>
          <w:sz w:val="14"/>
        </w:rPr>
        <w:t xml:space="preserve"> </w:t>
      </w:r>
      <w:r>
        <w:rPr>
          <w:rFonts w:ascii="Tahoma"/>
          <w:b w:val="on"/>
          <w:color w:val="333333"/>
          <w:spacing w:val="-1"/>
          <w:sz w:val="14"/>
        </w:rPr>
        <w:t>Embalagem</w:t>
      </w:r>
      <w:r>
        <w:rPr>
          <w:rFonts w:ascii="Tahoma"/>
          <w:b w:val="on"/>
          <w:color w:val="333333"/>
          <w:spacing w:val="20"/>
          <w:sz w:val="14"/>
        </w:rPr>
        <w:t xml:space="preserve"> </w:t>
      </w:r>
      <w:r>
        <w:rPr>
          <w:rFonts w:ascii="Tahoma"/>
          <w:b w:val="on"/>
          <w:color w:val="333333"/>
          <w:spacing w:val="-1"/>
          <w:sz w:val="14"/>
        </w:rPr>
        <w:t>Fornecedor</w:t>
      </w:r>
      <w:r>
        <w:rPr>
          <w:rFonts w:ascii="Tahoma"/>
          <w:b w:val="on"/>
          <w:color w:val="333333"/>
          <w:spacing w:val="2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4"/>
        </w:rPr>
        <w:t>Comentário</w:t>
      </w:r>
      <w:r>
        <w:rPr>
          <w:rFonts w:ascii="Tahoma"/>
          <w:b w:val="on"/>
          <w:color w:val="333333"/>
          <w:spacing w:val="25"/>
          <w:sz w:val="14"/>
        </w:rPr>
        <w:t xml:space="preserve"> </w:t>
      </w:r>
      <w:r>
        <w:rPr>
          <w:rFonts w:ascii="Tahoma"/>
          <w:b w:val="on"/>
          <w:color w:val="333333"/>
          <w:spacing w:val="-1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718" w:x="8622" w:y="9028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1"/>
          <w:sz w:val="14"/>
        </w:rPr>
        <w:t>Rent(%)</w:t>
      </w:r>
      <w:r>
        <w:rPr>
          <w:rFonts w:ascii="Tahoma"/>
          <w:b w:val="on"/>
          <w:color w:val="333333"/>
          <w:spacing w:val="25"/>
          <w:sz w:val="14"/>
        </w:rPr>
        <w:t xml:space="preserve"> </w:t>
      </w:r>
      <w:r>
        <w:rPr>
          <w:rFonts w:ascii="Tahoma"/>
          <w:b w:val="on"/>
          <w:color w:val="333333"/>
          <w:spacing w:val="-1"/>
          <w:sz w:val="14"/>
        </w:rPr>
        <w:t>Quantidade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3" w:x="10672" w:y="9028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-1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65" w:x="2202" w:y="9117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1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-1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47" w:x="7418" w:y="9117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-1"/>
          <w:sz w:val="14"/>
        </w:rPr>
        <w:t>Unitário</w:t>
      </w:r>
      <w:r>
        <w:rPr>
          <w:rFonts w:ascii="Tahoma"/>
          <w:b w:val="on"/>
          <w:color w:val="333333"/>
          <w:spacing w:val="25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63" w:x="10220" w:y="9117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1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34" w:x="8670" w:y="9563"/>
        <w:widowControl w:val="off"/>
        <w:autoSpaceDE w:val="off"/>
        <w:autoSpaceDN w:val="off"/>
        <w:spacing w:before="0" w:after="0" w:line="167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1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34" w:x="8670" w:y="9563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1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30" w:x="10186" w:y="9563"/>
        <w:widowControl w:val="off"/>
        <w:autoSpaceDE w:val="off"/>
        <w:autoSpaceDN w:val="off"/>
        <w:spacing w:before="0" w:after="0" w:line="167" w:lineRule="exact"/>
        <w:ind w:left="12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0" w:x="10186" w:y="9563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616" w:y="9637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28" w:x="9692" w:y="9637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28" w:x="9692" w:y="9637"/>
        <w:widowControl w:val="off"/>
        <w:autoSpaceDE w:val="off"/>
        <w:autoSpaceDN w:val="off"/>
        <w:spacing w:before="888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73" w:x="3908" w:y="10172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-1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19" w:x="5858" w:y="10172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1" w:x="8722" w:y="10618"/>
        <w:widowControl w:val="off"/>
        <w:autoSpaceDE w:val="off"/>
        <w:autoSpaceDN w:val="off"/>
        <w:spacing w:before="0" w:after="0" w:line="167" w:lineRule="exact"/>
        <w:ind w:left="3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1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31" w:x="8722" w:y="10618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1"/>
          <w:sz w:val="14"/>
        </w:rPr>
        <w:t>Geral: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30" w:x="10186" w:y="10618"/>
        <w:widowControl w:val="off"/>
        <w:autoSpaceDE w:val="off"/>
        <w:autoSpaceDN w:val="off"/>
        <w:spacing w:before="0" w:after="0" w:line="167" w:lineRule="exact"/>
        <w:ind w:left="12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0" w:x="10186" w:y="10618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616" w:y="10692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08" w:x="3484" w:y="115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Clique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/>
        <w:fldChar w:fldCharType="begin"/>
      </w:r>
      <w:r>
        <w:rPr/>
        <w:instrText> HYPERLINK "javascript:chama_completo(206820572)"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-1"/>
          <w:sz w:val="14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"javascript:chama_completo(206820572)"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-1"/>
          <w:sz w:val="14"/>
        </w:rPr>
        <w:t>geração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-1"/>
          <w:sz w:val="14"/>
        </w:rPr>
        <w:t>relatório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completo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com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quebra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-1"/>
          <w:sz w:val="14"/>
        </w:rPr>
        <w:t>página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Relationship Id="rId5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319</Words>
  <Characters>1846</Characters>
  <Application>Aspose</Application>
  <DocSecurity>0</DocSecurity>
  <Lines>66</Lines>
  <Paragraphs>66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2099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2023-06-03T14:19:35+00:00</dcterms:created>
  <dcterms:modified xmlns:xsi="http://www.w3.org/2001/XMLSchema-instance" xmlns:dcterms="http://purl.org/dc/terms/" xsi:type="dcterms:W3CDTF">2023-06-03T14:19:35+00:00</dcterms:modified>
</coreProperties>
</file>