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5/05/2022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14:19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9056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49" w:x="6400" w:y="474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749" w:x="6400" w:y="474"/>
        <w:widowControl w:val="off"/>
        <w:autoSpaceDE w:val="off"/>
        <w:autoSpaceDN w:val="off"/>
        <w:spacing w:before="5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Nº20222401A016HMI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551" w:x="6400" w:y="1126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Instituto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Gestão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Humanização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IGH,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entidade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direito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privado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lucrativos,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551" w:x="6400" w:y="1126"/>
        <w:widowControl w:val="off"/>
        <w:autoSpaceDE w:val="off"/>
        <w:autoSpaceDN w:val="off"/>
        <w:spacing w:before="5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classificado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Organização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Social,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tornar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público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realização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Processo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Seletivo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551" w:x="6400" w:y="1126"/>
        <w:widowControl w:val="off"/>
        <w:autoSpaceDE w:val="off"/>
        <w:autoSpaceDN w:val="off"/>
        <w:spacing w:before="5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Compras,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finalidade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adquirir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bens,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materiais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e/ou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medicamentos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para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67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HMI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-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Hospital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551" w:x="6400" w:y="1126"/>
        <w:widowControl w:val="off"/>
        <w:autoSpaceDE w:val="off"/>
        <w:autoSpaceDN w:val="off"/>
        <w:spacing w:before="5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Estadual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Materno-Infantil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Dr.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Jurandir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Nascimento,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endereço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à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Av.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Perimetral,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s/n,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551" w:x="6400" w:y="1126"/>
        <w:widowControl w:val="off"/>
        <w:autoSpaceDE w:val="off"/>
        <w:autoSpaceDN w:val="off"/>
        <w:spacing w:before="5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Quadra.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37,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Lote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14,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Setor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Coimbra,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Goiânia/GO,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CEP: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74.530-020.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551" w:x="6400" w:y="1126"/>
        <w:widowControl w:val="off"/>
        <w:autoSpaceDE w:val="off"/>
        <w:autoSpaceDN w:val="off"/>
        <w:spacing w:before="5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Objeto: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Acessórios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Equipamentos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Médico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05/05/2022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14:19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042" w:x="6400" w:y="3082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Tipo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Compra: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Cotação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via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Bionexo/E-mail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5042" w:x="6400" w:y="3082"/>
        <w:widowControl w:val="off"/>
        <w:autoSpaceDE w:val="off"/>
        <w:autoSpaceDN w:val="off"/>
        <w:spacing w:before="5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Goiânia: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05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Maio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2022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484" w:x="790" w:y="331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5708" w:x="790" w:y="355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Hospital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Materno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Infantil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(11.858.570/0002-14)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013" w:x="790" w:y="379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SN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8186" w:x="790" w:y="427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8186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203374160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8186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14204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ACESSÓRIO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EQUIPAMENTO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MÉDICO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HMI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JAN/2022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8186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*PAGAMENTO: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6"/>
          <w:sz w:val="20"/>
        </w:rPr>
        <w:t>AV</w:t>
      </w:r>
      <w:r>
        <w:rPr>
          <w:rFonts w:ascii="Verdana"/>
          <w:color w:val="000000"/>
          <w:spacing w:val="6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Normal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9" w:x="3886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9" w:x="3886" w:y="8002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550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550" w:y="8002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61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61" w:y="8002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1962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10" w:x="5046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68" w:x="9110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333333"/>
          <w:spacing w:val="57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851" w:x="1053" w:y="84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Hospcom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Equipamentos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Hospitalares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851" w:x="1053" w:y="8423"/>
        <w:widowControl w:val="off"/>
        <w:autoSpaceDE w:val="off"/>
        <w:autoSpaceDN w:val="off"/>
        <w:spacing w:before="0" w:after="0" w:line="165" w:lineRule="exact"/>
        <w:ind w:left="94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-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EPP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99" w:x="1914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2" w:x="5220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2" w:x="5220" w:y="8753"/>
        <w:widowControl w:val="off"/>
        <w:autoSpaceDE w:val="off"/>
        <w:autoSpaceDN w:val="off"/>
        <w:spacing w:before="0" w:after="0" w:line="165" w:lineRule="exact"/>
        <w:ind w:left="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3948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450,0000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600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28/02/2022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133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8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9911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8" w:x="1175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Weverton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Luiz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Coelho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6198138-5132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8" w:x="1175" w:y="8918"/>
        <w:widowControl w:val="off"/>
        <w:autoSpaceDE w:val="off"/>
        <w:autoSpaceDN w:val="off"/>
        <w:spacing w:before="0" w:after="0" w:line="165" w:lineRule="exact"/>
        <w:ind w:left="2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andressa.moraes@hospcom.net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8" w:x="1175" w:y="8918"/>
        <w:widowControl w:val="off"/>
        <w:autoSpaceDE w:val="off"/>
        <w:autoSpaceDN w:val="off"/>
        <w:spacing w:before="0" w:after="0" w:line="165" w:lineRule="exact"/>
        <w:ind w:left="569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f_mais_info(184930)"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f_mais_info(184930)"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f_mais_info(184930)"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43" w:x="2582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582" w:y="9818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8" w:x="8252" w:y="9818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8" w:x="8252" w:y="98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8945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1211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1211" w:y="98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192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026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731" w:x="3697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13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6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69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25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35" w:x="9467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1898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83" w:x="3584" w:y="10434"/>
        <w:widowControl w:val="off"/>
        <w:autoSpaceDE w:val="off"/>
        <w:autoSpaceDN w:val="off"/>
        <w:spacing w:before="0" w:after="0" w:line="169" w:lineRule="exact"/>
        <w:ind w:left="3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BASE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3" w:x="3584" w:y="1043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CARREGADORA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3" w:x="3584" w:y="10434"/>
        <w:widowControl w:val="off"/>
        <w:autoSpaceDE w:val="off"/>
        <w:autoSpaceDN w:val="off"/>
        <w:spacing w:before="0" w:after="0" w:line="165" w:lineRule="exact"/>
        <w:ind w:left="29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PM-60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3" w:x="3584" w:y="1043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MINDRAY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(115-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3" w:x="3584" w:y="10434"/>
        <w:widowControl w:val="off"/>
        <w:autoSpaceDE w:val="off"/>
        <w:autoSpaceDN w:val="off"/>
        <w:spacing w:before="0" w:after="0" w:line="165" w:lineRule="exact"/>
        <w:ind w:left="1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05759-00)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3" w:x="3584" w:y="10434"/>
        <w:widowControl w:val="off"/>
        <w:autoSpaceDE w:val="off"/>
        <w:autoSpaceDN w:val="off"/>
        <w:spacing w:before="0" w:after="0" w:line="165" w:lineRule="exact"/>
        <w:ind w:left="1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MINDRAY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3" w:x="3584" w:y="10434"/>
        <w:widowControl w:val="off"/>
        <w:autoSpaceDE w:val="off"/>
        <w:autoSpaceDN w:val="off"/>
        <w:spacing w:before="0" w:after="0" w:line="165" w:lineRule="exact"/>
        <w:ind w:left="1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MINDRAY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808" w:y="10509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808" w:y="1050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808" w:y="10509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33" w:x="1312" w:y="106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BASE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2" w:x="5510" w:y="10674"/>
        <w:widowControl w:val="off"/>
        <w:autoSpaceDE w:val="off"/>
        <w:autoSpaceDN w:val="off"/>
        <w:spacing w:before="0" w:after="0" w:line="169" w:lineRule="exact"/>
        <w:ind w:left="1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2" w:x="5510" w:y="1067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Equipamentos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2" w:x="5510" w:y="10674"/>
        <w:widowControl w:val="off"/>
        <w:autoSpaceDE w:val="off"/>
        <w:autoSpaceDN w:val="off"/>
        <w:spacing w:before="0" w:after="0" w:line="165" w:lineRule="exact"/>
        <w:ind w:left="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2" w:x="5510" w:y="10674"/>
        <w:widowControl w:val="off"/>
        <w:autoSpaceDE w:val="off"/>
        <w:autoSpaceDN w:val="off"/>
        <w:spacing w:before="0" w:after="0" w:line="165" w:lineRule="exact"/>
        <w:ind w:left="11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EPP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3" w:x="992" w:y="10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CARREGADORA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3" w:x="992" w:y="10839"/>
        <w:widowControl w:val="off"/>
        <w:autoSpaceDE w:val="off"/>
        <w:autoSpaceDN w:val="off"/>
        <w:spacing w:before="0" w:after="0" w:line="165" w:lineRule="exact"/>
        <w:ind w:left="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OXIMETRO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3" w:x="992" w:y="10839"/>
        <w:widowControl w:val="off"/>
        <w:autoSpaceDE w:val="off"/>
        <w:autoSpaceDN w:val="off"/>
        <w:spacing w:before="0" w:after="0" w:line="165" w:lineRule="exact"/>
        <w:ind w:left="1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PULSO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453" w:y="10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061" w:y="10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313" w:y="10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09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077" w:y="109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56565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024" w:y="109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6" w:x="4838" w:y="109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751" w:y="109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737" w:y="109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0257" w:y="109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4" w:x="8252" w:y="110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527,0000</w:t>
      </w:r>
      <w:r>
        <w:rPr>
          <w:rFonts w:ascii="Tahoma"/>
          <w:color w:val="333333"/>
          <w:spacing w:val="7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047" w:y="110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1.054,0000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3664" w:y="110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808" w:y="111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11/04/2022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990" w:y="113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2066" w:y="113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0:58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9516" w:y="11875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9516" w:y="1187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1313" w:y="118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471" w:y="119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471" w:y="11950"/>
        <w:widowControl w:val="off"/>
        <w:autoSpaceDE w:val="off"/>
        <w:autoSpaceDN w:val="off"/>
        <w:spacing w:before="8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29" w:x="10548" w:y="119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29" w:x="10548" w:y="11950"/>
        <w:widowControl w:val="off"/>
        <w:autoSpaceDE w:val="off"/>
        <w:autoSpaceDN w:val="off"/>
        <w:spacing w:before="8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047" w:y="120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1.054,0000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91" w:x="4459" w:y="124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5" w:x="6428" w:y="124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9568" w:y="12940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9568" w:y="1294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1313" w:y="129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047" w:y="131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1.054,0000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0" w:x="3513" w:y="139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"javascript:chama_completo(203374160)"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"javascript:chama_completo(203374160)"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27" w:x="529" w:y="2333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6088" w:y="2333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843pt;height:119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23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393</Words>
  <Characters>2250</Characters>
  <Application>Aspose</Application>
  <DocSecurity>0</DocSecurity>
  <Lines>116</Lines>
  <Paragraphs>116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2527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2023-06-03T16:33:21+00:00</dcterms:created>
  <dcterms:modified xmlns:xsi="http://www.w3.org/2001/XMLSchema-instance" xmlns:dcterms="http://purl.org/dc/terms/" xsi:type="dcterms:W3CDTF">2023-06-03T16:33:21+00:00</dcterms:modified>
</coreProperties>
</file>