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9"/>
      </w:pPr>
      <w:r>
        <w:rPr/>
        <w:t>TOMADA DE PREÇO</w:t>
      </w:r>
      <w:r>
        <w:rPr>
          <w:spacing w:val="1"/>
        </w:rPr>
        <w:t> </w:t>
      </w:r>
      <w:r>
        <w:rPr>
          <w:spacing w:val="-1"/>
        </w:rPr>
        <w:t>Nº20223103A047HEMU</w:t>
      </w:r>
    </w:p>
    <w:p>
      <w:pPr>
        <w:pStyle w:val="BodyText"/>
        <w:rPr>
          <w:b/>
        </w:rPr>
      </w:pPr>
    </w:p>
    <w:p>
      <w:pPr>
        <w:pStyle w:val="BodyText"/>
        <w:ind w:left="122" w:right="105"/>
        <w:jc w:val="both"/>
      </w:pPr>
      <w:r>
        <w:rPr/>
        <w:t>O Instituto de Gestão e Humanização – IGH, entidade de direito privado e sem fins lucrativos,</w:t>
      </w:r>
      <w:r>
        <w:rPr>
          <w:spacing w:val="1"/>
        </w:rPr>
        <w:t> </w:t>
      </w:r>
      <w:r>
        <w:rPr/>
        <w:t>classificado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Organização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vem</w:t>
      </w:r>
      <w:r>
        <w:rPr>
          <w:spacing w:val="1"/>
        </w:rPr>
        <w:t> </w:t>
      </w:r>
      <w:r>
        <w:rPr/>
        <w:t>tornar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Tomada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Preços,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finalidade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adquirir</w:t>
      </w:r>
      <w:r>
        <w:rPr>
          <w:spacing w:val="-6"/>
        </w:rPr>
        <w:t> </w:t>
      </w:r>
      <w:r>
        <w:rPr/>
        <w:t>bens</w:t>
      </w:r>
      <w:r>
        <w:rPr>
          <w:spacing w:val="-4"/>
        </w:rPr>
        <w:t> </w:t>
      </w:r>
      <w:r>
        <w:rPr/>
        <w:t>permanentes</w:t>
      </w:r>
      <w:r>
        <w:rPr>
          <w:spacing w:val="-5"/>
        </w:rPr>
        <w:t> </w:t>
      </w:r>
      <w:r>
        <w:rPr/>
        <w:t>para</w:t>
      </w:r>
      <w:r>
        <w:rPr>
          <w:spacing w:val="-7"/>
        </w:rPr>
        <w:t> </w:t>
      </w:r>
      <w:r>
        <w:rPr/>
        <w:t>o</w:t>
      </w:r>
      <w:r>
        <w:rPr>
          <w:spacing w:val="-6"/>
        </w:rPr>
        <w:t> </w:t>
      </w:r>
      <w:r>
        <w:rPr/>
        <w:t>HEMU</w:t>
      </w:r>
      <w:r>
        <w:rPr>
          <w:spacing w:val="-5"/>
        </w:rPr>
        <w:t> </w:t>
      </w:r>
      <w:r>
        <w:rPr/>
        <w:t>–</w:t>
      </w:r>
      <w:r>
        <w:rPr>
          <w:spacing w:val="-6"/>
        </w:rPr>
        <w:t> </w:t>
      </w:r>
      <w:r>
        <w:rPr/>
        <w:t>Hospital</w:t>
      </w:r>
      <w:r>
        <w:rPr>
          <w:spacing w:val="-6"/>
        </w:rPr>
        <w:t> </w:t>
      </w:r>
      <w:r>
        <w:rPr/>
        <w:t>Estadual</w:t>
      </w:r>
      <w:r>
        <w:rPr>
          <w:spacing w:val="-6"/>
        </w:rPr>
        <w:t> </w:t>
      </w:r>
      <w:r>
        <w:rPr/>
        <w:t>da</w:t>
      </w:r>
      <w:r>
        <w:rPr>
          <w:spacing w:val="-7"/>
        </w:rPr>
        <w:t> </w:t>
      </w:r>
      <w:r>
        <w:rPr/>
        <w:t>Mulher,</w:t>
      </w:r>
      <w:r>
        <w:rPr>
          <w:spacing w:val="-6"/>
        </w:rPr>
        <w:t> </w:t>
      </w:r>
      <w:r>
        <w:rPr/>
        <w:t>situado</w:t>
      </w:r>
      <w:r>
        <w:rPr>
          <w:spacing w:val="1"/>
        </w:rPr>
        <w:t> </w:t>
      </w:r>
      <w:r>
        <w:rPr/>
        <w:t>na Av. situado na Av. Perimetral, s/n, Quadra 37, lote 14, Setor Coimbra, Goiânia/GO, CEP:</w:t>
      </w:r>
      <w:r>
        <w:rPr>
          <w:spacing w:val="1"/>
        </w:rPr>
        <w:t> </w:t>
      </w:r>
      <w:r>
        <w:rPr/>
        <w:t>74.530-020.</w:t>
      </w:r>
    </w:p>
    <w:p>
      <w:pPr>
        <w:pStyle w:val="Heading1"/>
        <w:spacing w:line="257" w:lineRule="exact"/>
        <w:ind w:left="3316" w:right="3307" w:firstLine="0"/>
      </w:pPr>
      <w:r>
        <w:rPr>
          <w:u w:val="single"/>
        </w:rPr>
        <w:t>PERÍODO</w:t>
      </w:r>
      <w:r>
        <w:rPr>
          <w:spacing w:val="-1"/>
          <w:u w:val="single"/>
        </w:rPr>
        <w:t> </w:t>
      </w:r>
      <w:r>
        <w:rPr>
          <w:u w:val="single"/>
        </w:rPr>
        <w:t>DE</w:t>
      </w:r>
      <w:r>
        <w:rPr>
          <w:spacing w:val="-3"/>
          <w:u w:val="single"/>
        </w:rPr>
        <w:t> </w:t>
      </w:r>
      <w:r>
        <w:rPr>
          <w:u w:val="single"/>
        </w:rPr>
        <w:t>COTAÇÃO</w:t>
      </w:r>
    </w:p>
    <w:p>
      <w:pPr>
        <w:spacing w:line="257" w:lineRule="exact" w:before="0"/>
        <w:ind w:left="974" w:right="0" w:firstLine="0"/>
        <w:jc w:val="left"/>
        <w:rPr>
          <w:b/>
          <w:sz w:val="22"/>
        </w:rPr>
      </w:pPr>
      <w:r>
        <w:rPr>
          <w:sz w:val="22"/>
        </w:rPr>
        <w:t>Data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início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recebimento</w:t>
      </w:r>
      <w:r>
        <w:rPr>
          <w:spacing w:val="-1"/>
          <w:sz w:val="22"/>
        </w:rPr>
        <w:t> </w:t>
      </w:r>
      <w:r>
        <w:rPr>
          <w:sz w:val="22"/>
        </w:rPr>
        <w:t>das</w:t>
      </w:r>
      <w:r>
        <w:rPr>
          <w:spacing w:val="-1"/>
          <w:sz w:val="22"/>
        </w:rPr>
        <w:t> </w:t>
      </w:r>
      <w:r>
        <w:rPr>
          <w:sz w:val="22"/>
        </w:rPr>
        <w:t>propostas:</w:t>
      </w:r>
      <w:r>
        <w:rPr>
          <w:spacing w:val="-2"/>
          <w:sz w:val="22"/>
        </w:rPr>
        <w:t> </w:t>
      </w:r>
      <w:r>
        <w:rPr>
          <w:b/>
          <w:sz w:val="22"/>
        </w:rPr>
        <w:t>24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agosto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2022</w:t>
      </w:r>
    </w:p>
    <w:p>
      <w:pPr>
        <w:spacing w:line="257" w:lineRule="exact" w:before="0"/>
        <w:ind w:left="973" w:right="0" w:firstLine="0"/>
        <w:jc w:val="left"/>
        <w:rPr>
          <w:b/>
          <w:sz w:val="22"/>
        </w:rPr>
      </w:pPr>
      <w:r>
        <w:rPr>
          <w:sz w:val="22"/>
        </w:rPr>
        <w:t>Data</w:t>
      </w:r>
      <w:r>
        <w:rPr>
          <w:spacing w:val="-2"/>
          <w:sz w:val="22"/>
        </w:rPr>
        <w:t> </w:t>
      </w:r>
      <w:r>
        <w:rPr>
          <w:sz w:val="22"/>
        </w:rPr>
        <w:t>final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recebimento</w:t>
      </w:r>
      <w:r>
        <w:rPr>
          <w:spacing w:val="-3"/>
          <w:sz w:val="22"/>
        </w:rPr>
        <w:t> </w:t>
      </w:r>
      <w:r>
        <w:rPr>
          <w:sz w:val="22"/>
        </w:rPr>
        <w:t>das propostas:</w:t>
      </w:r>
      <w:r>
        <w:rPr>
          <w:spacing w:val="-2"/>
          <w:sz w:val="22"/>
        </w:rPr>
        <w:t> </w:t>
      </w:r>
      <w:r>
        <w:rPr>
          <w:b/>
          <w:sz w:val="22"/>
        </w:rPr>
        <w:t>30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agosto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2022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122" w:right="220"/>
      </w:pPr>
      <w:r>
        <w:rPr/>
        <w:t>O detalhamento do objeto, com suas especificações, quantidades, volumes e outros, poderão</w:t>
      </w:r>
      <w:r>
        <w:rPr>
          <w:spacing w:val="-46"/>
        </w:rPr>
        <w:t> </w:t>
      </w:r>
      <w:r>
        <w:rPr/>
        <w:t>ser solicitados pelo endereço eletrônico </w:t>
      </w:r>
      <w:hyperlink r:id="rId5">
        <w:r>
          <w:rPr/>
          <w:t>cotacoes.go@igh.org.br.</w:t>
        </w:r>
      </w:hyperlink>
      <w:r>
        <w:rPr>
          <w:spacing w:val="1"/>
        </w:rPr>
        <w:t> </w:t>
      </w:r>
      <w:r>
        <w:rPr/>
        <w:t>O resultado será publicado</w:t>
      </w:r>
      <w:r>
        <w:rPr>
          <w:spacing w:val="-46"/>
        </w:rPr>
        <w:t> </w:t>
      </w:r>
      <w:r>
        <w:rPr/>
        <w:t>no site oficial do IGH (https:</w:t>
      </w:r>
      <w:hyperlink r:id="rId6">
        <w:r>
          <w:rPr/>
          <w:t>//w</w:t>
        </w:r>
      </w:hyperlink>
      <w:r>
        <w:rPr/>
        <w:t>ww</w:t>
      </w:r>
      <w:hyperlink r:id="rId6">
        <w:r>
          <w:rPr/>
          <w:t>.igh.org.br/transparencia),</w:t>
        </w:r>
      </w:hyperlink>
      <w:r>
        <w:rPr/>
        <w:t> na pasta especifica da</w:t>
      </w:r>
      <w:r>
        <w:rPr>
          <w:spacing w:val="1"/>
        </w:rPr>
        <w:t> </w:t>
      </w:r>
      <w:r>
        <w:rPr/>
        <w:t>unidade.</w:t>
      </w: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8"/>
        <w:gridCol w:w="1560"/>
      </w:tblGrid>
      <w:tr>
        <w:trPr>
          <w:trHeight w:val="259" w:hRule="atLeast"/>
        </w:trPr>
        <w:tc>
          <w:tcPr>
            <w:tcW w:w="7088" w:type="dxa"/>
            <w:shd w:val="clear" w:color="auto" w:fill="F1F1F1"/>
          </w:tcPr>
          <w:p>
            <w:pPr>
              <w:pStyle w:val="TableParagraph"/>
              <w:spacing w:line="239" w:lineRule="exact"/>
              <w:ind w:left="3127" w:right="3118"/>
              <w:rPr>
                <w:b/>
                <w:sz w:val="22"/>
              </w:rPr>
            </w:pPr>
            <w:r>
              <w:rPr>
                <w:b/>
                <w:sz w:val="22"/>
              </w:rPr>
              <w:t>OBJETO</w:t>
            </w:r>
          </w:p>
        </w:tc>
        <w:tc>
          <w:tcPr>
            <w:tcW w:w="1560" w:type="dxa"/>
            <w:shd w:val="clear" w:color="auto" w:fill="F1F1F1"/>
          </w:tcPr>
          <w:p>
            <w:pPr>
              <w:pStyle w:val="TableParagraph"/>
              <w:spacing w:line="23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PEDIDO</w:t>
            </w:r>
          </w:p>
        </w:tc>
      </w:tr>
      <w:tr>
        <w:trPr>
          <w:trHeight w:val="573" w:hRule="atLeast"/>
        </w:trPr>
        <w:tc>
          <w:tcPr>
            <w:tcW w:w="7088" w:type="dxa"/>
          </w:tcPr>
          <w:p>
            <w:pPr>
              <w:pStyle w:val="TableParagraph"/>
              <w:spacing w:before="28"/>
              <w:ind w:left="2717" w:right="396" w:hanging="2295"/>
              <w:jc w:val="left"/>
              <w:rPr>
                <w:sz w:val="22"/>
              </w:rPr>
            </w:pPr>
            <w:r>
              <w:rPr>
                <w:sz w:val="22"/>
              </w:rPr>
              <w:t>AQUISIÇÃO DE EQUIPAMENTO MEDICO HOSPITALAR – MÁQUINA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UNITATIZADORA</w:t>
            </w:r>
          </w:p>
        </w:tc>
        <w:tc>
          <w:tcPr>
            <w:tcW w:w="1560" w:type="dxa"/>
          </w:tcPr>
          <w:p>
            <w:pPr>
              <w:pStyle w:val="TableParagraph"/>
              <w:spacing w:before="158"/>
              <w:rPr>
                <w:sz w:val="22"/>
              </w:rPr>
            </w:pPr>
            <w:r>
              <w:rPr>
                <w:sz w:val="22"/>
              </w:rPr>
              <w:t>15937</w:t>
            </w:r>
          </w:p>
        </w:tc>
      </w:tr>
    </w:tbl>
    <w:p>
      <w:pPr>
        <w:pStyle w:val="BodyText"/>
        <w:spacing w:before="1"/>
      </w:pPr>
    </w:p>
    <w:p>
      <w:pPr>
        <w:pStyle w:val="BodyText"/>
        <w:ind w:left="122" w:right="110"/>
        <w:jc w:val="both"/>
      </w:pPr>
      <w:r>
        <w:rPr/>
        <w:t>Nota:</w:t>
      </w:r>
      <w:r>
        <w:rPr>
          <w:spacing w:val="-3"/>
        </w:rPr>
        <w:t> </w:t>
      </w:r>
      <w:r>
        <w:rPr/>
        <w:t>O</w:t>
      </w:r>
      <w:r>
        <w:rPr>
          <w:spacing w:val="-5"/>
        </w:rPr>
        <w:t> </w:t>
      </w:r>
      <w:r>
        <w:rPr/>
        <w:t>Regulamento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Compras,</w:t>
      </w:r>
      <w:r>
        <w:rPr>
          <w:spacing w:val="-4"/>
        </w:rPr>
        <w:t> </w:t>
      </w:r>
      <w:r>
        <w:rPr/>
        <w:t>Alienações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Contratações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Obras</w:t>
      </w:r>
      <w:r>
        <w:rPr>
          <w:spacing w:val="-4"/>
        </w:rPr>
        <w:t> </w:t>
      </w:r>
      <w:r>
        <w:rPr/>
        <w:t>e</w:t>
      </w:r>
      <w:r>
        <w:rPr>
          <w:spacing w:val="-6"/>
        </w:rPr>
        <w:t> </w:t>
      </w:r>
      <w:r>
        <w:rPr/>
        <w:t>Serviços</w:t>
      </w:r>
      <w:r>
        <w:rPr>
          <w:spacing w:val="-1"/>
        </w:rPr>
        <w:t> </w:t>
      </w:r>
      <w:r>
        <w:rPr/>
        <w:t>do</w:t>
      </w:r>
      <w:r>
        <w:rPr>
          <w:spacing w:val="-4"/>
        </w:rPr>
        <w:t> </w:t>
      </w:r>
      <w:r>
        <w:rPr/>
        <w:t>Instituto</w:t>
      </w:r>
      <w:r>
        <w:rPr>
          <w:spacing w:val="-46"/>
        </w:rPr>
        <w:t> </w:t>
      </w:r>
      <w:r>
        <w:rPr/>
        <w:t>de</w:t>
      </w:r>
      <w:r>
        <w:rPr>
          <w:spacing w:val="-3"/>
        </w:rPr>
        <w:t> </w:t>
      </w:r>
      <w:r>
        <w:rPr/>
        <w:t>Gestão</w:t>
      </w:r>
      <w:r>
        <w:rPr>
          <w:spacing w:val="-6"/>
        </w:rPr>
        <w:t> </w:t>
      </w:r>
      <w:r>
        <w:rPr/>
        <w:t>e</w:t>
      </w:r>
      <w:r>
        <w:rPr>
          <w:spacing w:val="-2"/>
        </w:rPr>
        <w:t> </w:t>
      </w:r>
      <w:r>
        <w:rPr/>
        <w:t>Humanização</w:t>
      </w:r>
      <w:r>
        <w:rPr>
          <w:spacing w:val="-8"/>
        </w:rPr>
        <w:t> </w:t>
      </w:r>
      <w:r>
        <w:rPr/>
        <w:t>na</w:t>
      </w:r>
      <w:r>
        <w:rPr>
          <w:spacing w:val="-2"/>
        </w:rPr>
        <w:t> </w:t>
      </w:r>
      <w:r>
        <w:rPr/>
        <w:t>Execução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Contratos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Gestão</w:t>
      </w:r>
      <w:r>
        <w:rPr>
          <w:spacing w:val="-4"/>
        </w:rPr>
        <w:t> </w:t>
      </w:r>
      <w:r>
        <w:rPr/>
        <w:t>no</w:t>
      </w:r>
      <w:r>
        <w:rPr>
          <w:spacing w:val="-3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Goiás,</w:t>
      </w:r>
      <w:r>
        <w:rPr>
          <w:spacing w:val="-3"/>
        </w:rPr>
        <w:t> </w:t>
      </w:r>
      <w:r>
        <w:rPr/>
        <w:t>disponível</w:t>
      </w:r>
      <w:r>
        <w:rPr>
          <w:spacing w:val="-46"/>
        </w:rPr>
        <w:t> </w:t>
      </w:r>
      <w:r>
        <w:rPr/>
        <w:t>para</w:t>
      </w:r>
      <w:r>
        <w:rPr>
          <w:spacing w:val="-1"/>
        </w:rPr>
        <w:t> </w:t>
      </w:r>
      <w:r>
        <w:rPr/>
        <w:t>consulta</w:t>
      </w:r>
      <w:r>
        <w:rPr>
          <w:spacing w:val="-1"/>
        </w:rPr>
        <w:t> </w:t>
      </w:r>
      <w:r>
        <w:rPr/>
        <w:t>no</w:t>
      </w:r>
      <w:r>
        <w:rPr>
          <w:spacing w:val="-4"/>
        </w:rPr>
        <w:t> </w:t>
      </w:r>
      <w:r>
        <w:rPr/>
        <w:t>site</w:t>
      </w:r>
      <w:r>
        <w:rPr>
          <w:spacing w:val="1"/>
        </w:rPr>
        <w:t> </w:t>
      </w:r>
      <w:hyperlink r:id="rId7">
        <w:r>
          <w:rPr>
            <w:color w:val="0562C1"/>
            <w:u w:val="single" w:color="0562C1"/>
          </w:rPr>
          <w:t>https://www.igh.org.br/transparencia</w:t>
        </w:r>
      </w:hyperlink>
    </w:p>
    <w:p>
      <w:pPr>
        <w:pStyle w:val="BodyText"/>
      </w:pPr>
    </w:p>
    <w:p>
      <w:pPr>
        <w:pStyle w:val="BodyText"/>
        <w:ind w:left="122"/>
        <w:jc w:val="both"/>
      </w:pPr>
      <w:r>
        <w:rPr/>
        <w:t>Goiânia/GO,</w:t>
      </w:r>
      <w:r>
        <w:rPr>
          <w:spacing w:val="-2"/>
        </w:rPr>
        <w:t> </w:t>
      </w:r>
      <w:r>
        <w:rPr/>
        <w:t>24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agosto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2022.</w:t>
      </w:r>
    </w:p>
    <w:p>
      <w:pPr>
        <w:pStyle w:val="BodyText"/>
        <w:spacing w:before="6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1320" w:bottom="280" w:left="1580" w:right="1360"/>
        </w:sectPr>
      </w:pPr>
    </w:p>
    <w:p>
      <w:pPr>
        <w:pStyle w:val="Title"/>
        <w:spacing w:line="249" w:lineRule="auto"/>
      </w:pPr>
      <w:r>
        <w:rPr/>
        <w:pict>
          <v:shape style="position:absolute;margin-left:314.792419pt;margin-top:6.927111pt;width:76.150pt;height:75.6pt;mso-position-horizontal-relative:page;mso-position-vertical-relative:paragraph;z-index:-15759872" coordorigin="6296,139" coordsize="1523,1512" path="m6570,1331l6460,1400,6382,1468,6331,1531,6304,1585,6296,1625,6306,1645,6314,1650,6415,1650,6421,1647,6325,1647,6333,1604,6365,1545,6417,1475,6487,1402,6570,1331xm6947,139l6917,159,6901,206,6895,259,6894,297,6895,331,6899,368,6903,407,6910,447,6917,488,6926,530,6936,572,6947,614,6943,638,6931,677,6913,730,6888,794,6857,867,6822,947,6783,1032,6740,1119,6695,1206,6648,1292,6600,1373,6551,1447,6503,1513,6455,1568,6409,1611,6366,1638,6325,1647,6421,1647,6437,1638,6482,1601,6533,1546,6589,1473,6651,1381,6719,1269,6733,1264,6719,1264,6779,1157,6829,1063,6870,980,6902,908,6928,845,6948,790,6963,742,6975,700,7029,700,7022,684,6995,610,7006,531,6975,531,6957,463,6945,397,6938,335,6936,280,6937,256,6940,217,6950,176,6969,148,7006,148,6987,140,6947,139xm7780,1261l7765,1264,7753,1271,7745,1283,7742,1298,7745,1312,7753,1324,7765,1331,7780,1334,7795,1331,7804,1326,7780,1326,7768,1324,7759,1318,7752,1309,7750,1298,7752,1286,7759,1277,7768,1271,7780,1269,7803,1269,7795,1264,7780,1261xm7803,1269l7780,1269,7792,1271,7801,1277,7807,1286,7809,1298,7807,1309,7801,1318,7792,1324,7780,1326,7804,1326,7808,1324,7815,1312,7818,1298,7815,1283,7808,1271,7803,1269xm7790,1273l7766,1273,7766,1318,7773,1318,7773,1301,7793,1301,7792,1300,7787,1298,7797,1295,7773,1295,7773,1283,7796,1283,7795,1280,7790,1273xm7793,1301l7783,1301,7786,1306,7787,1311,7789,1318,7797,1318,7795,1311,7795,1304,7793,1301xm7796,1283l7784,1283,7787,1284,7787,1294,7783,1295,7797,1295,7797,1289,7796,1283xm7029,700l6975,700,7022,803,7071,887,7121,954,7170,1007,7216,1047,7257,1076,7293,1098,7214,1113,7133,1131,7050,1151,6966,1175,6883,1201,6800,1231,6719,1264,6733,1264,6790,1246,6864,1224,6942,1205,7023,1187,7105,1171,7187,1158,7269,1146,7350,1137,7466,1137,7442,1126,7508,1122,7587,1121,7786,1121,7746,1100,7689,1087,7373,1087,7337,1067,7302,1045,7267,1022,7234,997,7181,947,7134,889,7091,825,7054,756,7029,700xm7466,1137l7350,1137,7431,1175,7513,1205,7591,1228,7662,1242,7722,1247,7754,1245,7778,1239,7794,1227,7797,1222,7755,1222,7693,1215,7617,1196,7532,1165,7466,1137xm7803,1211l7794,1215,7782,1219,7769,1221,7755,1222,7797,1222,7803,1211xm7786,1121l7587,1121,7669,1125,7741,1136,7791,1159,7809,1194,7814,1183,7818,1179,7818,1168,7799,1128,7786,1121xm7559,1076l7518,1078,7473,1080,7373,1087,7689,1087,7665,1082,7559,1076xm7021,266l7013,311,7003,370,6991,443,6975,531,7006,531,7008,521,7015,435,7018,351,7021,266xm7006,148l6969,148,6985,158,7001,175,7014,201,7021,238,7027,180,7014,151,7006,148xe" filled="true" fillcolor="#ffd8d8" stroked="false">
            <v:path arrowok="t"/>
            <v:fill type="solid"/>
            <w10:wrap type="none"/>
          </v:shape>
        </w:pict>
      </w:r>
      <w:r>
        <w:rPr/>
        <w:t>Ysis</w:t>
      </w:r>
      <w:r>
        <w:rPr>
          <w:spacing w:val="1"/>
        </w:rPr>
        <w:t> </w:t>
      </w:r>
      <w:r>
        <w:rPr>
          <w:w w:val="95"/>
        </w:rPr>
        <w:t>Vascon</w:t>
      </w:r>
      <w:r>
        <w:rPr>
          <w:spacing w:val="-118"/>
          <w:w w:val="95"/>
        </w:rPr>
        <w:t> </w:t>
      </w:r>
      <w:r>
        <w:rPr/>
        <w:t>celos</w:t>
      </w:r>
    </w:p>
    <w:p>
      <w:pPr>
        <w:spacing w:line="249" w:lineRule="auto" w:before="189"/>
        <w:ind w:left="129" w:right="2126" w:firstLine="0"/>
        <w:jc w:val="left"/>
        <w:rPr>
          <w:rFonts w:ascii="Trebuchet MS"/>
          <w:sz w:val="19"/>
        </w:rPr>
      </w:pPr>
      <w:r>
        <w:rPr/>
        <w:br w:type="column"/>
      </w:r>
      <w:r>
        <w:rPr>
          <w:rFonts w:ascii="Trebuchet MS"/>
          <w:w w:val="95"/>
          <w:sz w:val="19"/>
        </w:rPr>
        <w:t>Assinado de</w:t>
      </w:r>
      <w:r>
        <w:rPr>
          <w:rFonts w:ascii="Trebuchet MS"/>
          <w:spacing w:val="1"/>
          <w:w w:val="95"/>
          <w:sz w:val="19"/>
        </w:rPr>
        <w:t> </w:t>
      </w:r>
      <w:r>
        <w:rPr>
          <w:rFonts w:ascii="Trebuchet MS"/>
          <w:w w:val="90"/>
          <w:sz w:val="19"/>
        </w:rPr>
        <w:t>forma</w:t>
      </w:r>
      <w:r>
        <w:rPr>
          <w:rFonts w:ascii="Trebuchet MS"/>
          <w:spacing w:val="4"/>
          <w:w w:val="90"/>
          <w:sz w:val="19"/>
        </w:rPr>
        <w:t> </w:t>
      </w:r>
      <w:r>
        <w:rPr>
          <w:rFonts w:ascii="Trebuchet MS"/>
          <w:w w:val="90"/>
          <w:sz w:val="19"/>
        </w:rPr>
        <w:t>digital</w:t>
      </w:r>
      <w:r>
        <w:rPr>
          <w:rFonts w:ascii="Trebuchet MS"/>
          <w:spacing w:val="4"/>
          <w:w w:val="90"/>
          <w:sz w:val="19"/>
        </w:rPr>
        <w:t> </w:t>
      </w:r>
      <w:r>
        <w:rPr>
          <w:rFonts w:ascii="Trebuchet MS"/>
          <w:w w:val="90"/>
          <w:sz w:val="19"/>
        </w:rPr>
        <w:t>por</w:t>
      </w:r>
      <w:r>
        <w:rPr>
          <w:rFonts w:ascii="Trebuchet MS"/>
          <w:spacing w:val="-48"/>
          <w:w w:val="90"/>
          <w:sz w:val="19"/>
        </w:rPr>
        <w:t> </w:t>
      </w:r>
      <w:r>
        <w:rPr>
          <w:rFonts w:ascii="Trebuchet MS"/>
          <w:w w:val="95"/>
          <w:sz w:val="19"/>
        </w:rPr>
        <w:t>Ysis Vasconcelos</w:t>
      </w:r>
      <w:r>
        <w:rPr>
          <w:rFonts w:ascii="Trebuchet MS"/>
          <w:spacing w:val="-52"/>
          <w:w w:val="95"/>
          <w:sz w:val="19"/>
        </w:rPr>
        <w:t> </w:t>
      </w:r>
      <w:r>
        <w:rPr>
          <w:rFonts w:ascii="Trebuchet MS"/>
          <w:sz w:val="19"/>
        </w:rPr>
        <w:t>Dados:</w:t>
      </w:r>
      <w:r>
        <w:rPr>
          <w:rFonts w:ascii="Trebuchet MS"/>
          <w:spacing w:val="1"/>
          <w:sz w:val="19"/>
        </w:rPr>
        <w:t> </w:t>
      </w:r>
      <w:r>
        <w:rPr>
          <w:rFonts w:ascii="Trebuchet MS"/>
          <w:sz w:val="19"/>
        </w:rPr>
        <w:t>2022.08.24</w:t>
      </w:r>
    </w:p>
    <w:p>
      <w:pPr>
        <w:spacing w:line="216" w:lineRule="exact" w:before="0"/>
        <w:ind w:left="129" w:right="0" w:firstLine="0"/>
        <w:jc w:val="left"/>
        <w:rPr>
          <w:rFonts w:ascii="Trebuchet MS"/>
          <w:sz w:val="19"/>
        </w:rPr>
      </w:pPr>
      <w:r>
        <w:rPr>
          <w:rFonts w:ascii="Trebuchet MS"/>
          <w:w w:val="90"/>
          <w:sz w:val="19"/>
        </w:rPr>
        <w:t>14:44:30</w:t>
      </w:r>
      <w:r>
        <w:rPr>
          <w:rFonts w:ascii="Trebuchet MS"/>
          <w:spacing w:val="6"/>
          <w:w w:val="90"/>
          <w:sz w:val="19"/>
        </w:rPr>
        <w:t> </w:t>
      </w:r>
      <w:r>
        <w:rPr>
          <w:rFonts w:ascii="Trebuchet MS"/>
          <w:w w:val="90"/>
          <w:sz w:val="19"/>
        </w:rPr>
        <w:t>-03'00'</w:t>
      </w:r>
    </w:p>
    <w:sectPr>
      <w:type w:val="continuous"/>
      <w:pgSz w:w="11910" w:h="16840"/>
      <w:pgMar w:top="1320" w:bottom="280" w:left="1580" w:right="1360"/>
      <w:cols w:num="2" w:equalWidth="0">
        <w:col w:w="5330" w:space="40"/>
        <w:col w:w="3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3266" w:right="3256" w:hanging="1"/>
      <w:jc w:val="center"/>
      <w:outlineLvl w:val="1"/>
    </w:pPr>
    <w:rPr>
      <w:rFonts w:ascii="Cambria" w:hAnsi="Cambria" w:eastAsia="Cambria" w:cs="Cambria"/>
      <w:b/>
      <w:bCs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06"/>
      <w:ind w:left="4071"/>
    </w:pPr>
    <w:rPr>
      <w:rFonts w:ascii="Trebuchet MS" w:hAnsi="Trebuchet MS" w:eastAsia="Trebuchet MS" w:cs="Trebuchet MS"/>
      <w:sz w:val="42"/>
      <w:szCs w:val="4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358" w:right="350"/>
      <w:jc w:val="center"/>
    </w:pPr>
    <w:rPr>
      <w:rFonts w:ascii="Cambria" w:hAnsi="Cambria" w:eastAsia="Cambria" w:cs="Cambri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cotacoes.go@igh.org.br" TargetMode="External"/><Relationship Id="rId6" Type="http://schemas.openxmlformats.org/officeDocument/2006/relationships/hyperlink" Target="http://www.igh.org.br/transparencia)" TargetMode="External"/><Relationship Id="rId7" Type="http://schemas.openxmlformats.org/officeDocument/2006/relationships/hyperlink" Target="https://www.igh.org.br/transparencia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Dias</dc:creator>
  <dcterms:created xsi:type="dcterms:W3CDTF">2023-10-10T20:11:45Z</dcterms:created>
  <dcterms:modified xsi:type="dcterms:W3CDTF">2023-10-10T20:11:45Z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2023-10-10T00:00:00Z</vt:filetime>
  </property>
</Properties>
</file>