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7"/>
        <w:ind w:right="475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9"/>
        <w:ind w:left="504" w:right="480"/>
        <w:jc w:val="center"/>
      </w:pPr>
      <w:r>
        <w:rPr/>
        <w:t>20222507S036HEMU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413" w:right="443" w:hanging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</w:t>
      </w:r>
      <w:r>
        <w:rPr>
          <w:spacing w:val="-4"/>
        </w:rPr>
        <w:t> </w:t>
      </w:r>
      <w:r>
        <w:rPr/>
        <w:t>como</w:t>
      </w:r>
      <w:r>
        <w:rPr>
          <w:spacing w:val="-3"/>
        </w:rPr>
        <w:t> </w:t>
      </w:r>
      <w:r>
        <w:rPr/>
        <w:t>Organização</w:t>
      </w:r>
      <w:r>
        <w:rPr>
          <w:spacing w:val="-3"/>
        </w:rPr>
        <w:t> </w:t>
      </w:r>
      <w:r>
        <w:rPr/>
        <w:t>Social,</w:t>
      </w:r>
      <w:r>
        <w:rPr>
          <w:spacing w:val="-5"/>
        </w:rPr>
        <w:t> </w:t>
      </w:r>
      <w:r>
        <w:rPr/>
        <w:t>vem</w:t>
      </w:r>
      <w:r>
        <w:rPr>
          <w:spacing w:val="-3"/>
        </w:rPr>
        <w:t> </w:t>
      </w:r>
      <w:r>
        <w:rPr/>
        <w:t>tornar</w:t>
      </w:r>
      <w:r>
        <w:rPr>
          <w:spacing w:val="-3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finalidade</w:t>
      </w:r>
      <w:r>
        <w:rPr>
          <w:spacing w:val="-3"/>
        </w:rPr>
        <w:t> </w:t>
      </w:r>
      <w:r>
        <w:rPr/>
        <w:t>de</w:t>
      </w:r>
      <w:r>
        <w:rPr>
          <w:spacing w:val="-5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-1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</w:pPr>
    </w:p>
    <w:p>
      <w:pPr>
        <w:pStyle w:val="Heading1"/>
        <w:spacing w:before="160"/>
        <w:ind w:right="495"/>
      </w:pP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 Estadual</w:t>
      </w:r>
      <w:r>
        <w:rPr>
          <w:spacing w:val="-1"/>
        </w:rPr>
        <w:t> </w:t>
      </w:r>
      <w:r>
        <w:rPr/>
        <w:t>da Mulher</w:t>
      </w:r>
    </w:p>
    <w:p>
      <w:pPr>
        <w:spacing w:before="22"/>
        <w:ind w:left="504" w:right="506" w:firstLine="0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74.125-090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52"/>
        <w:ind w:left="504" w:right="8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COTAÇÃO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100" w:bottom="280" w:left="640" w:right="680"/>
        </w:sectPr>
      </w:pPr>
    </w:p>
    <w:p>
      <w:pPr>
        <w:pStyle w:val="BodyText"/>
        <w:spacing w:before="197"/>
        <w:ind w:left="159"/>
      </w:pPr>
      <w:r>
        <w:rPr/>
        <w:t>Início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recebimento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propostas:</w:t>
      </w:r>
    </w:p>
    <w:p>
      <w:pPr>
        <w:spacing w:before="29"/>
        <w:ind w:left="156" w:right="0" w:firstLine="0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</w:p>
    <w:p>
      <w:pPr>
        <w:pStyle w:val="Heading1"/>
        <w:spacing w:before="197"/>
        <w:ind w:left="156"/>
        <w:jc w:val="left"/>
      </w:pPr>
      <w:r>
        <w:rPr>
          <w:b w:val="0"/>
        </w:rPr>
        <w:br w:type="column"/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2022</w:t>
      </w:r>
    </w:p>
    <w:p>
      <w:pPr>
        <w:spacing w:before="10"/>
        <w:ind w:left="679" w:right="0" w:firstLine="0"/>
        <w:jc w:val="left"/>
        <w:rPr>
          <w:b/>
          <w:sz w:val="24"/>
        </w:rPr>
      </w:pPr>
      <w:r>
        <w:rPr>
          <w:b/>
          <w:sz w:val="24"/>
        </w:rPr>
        <w:t>29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1100" w:bottom="280" w:left="640" w:right="680"/>
          <w:cols w:num="2" w:equalWidth="0">
            <w:col w:w="3892" w:space="579"/>
            <w:col w:w="610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54" w:lineRule="auto"/>
        <w:ind w:left="490" w:right="508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</w:t>
      </w:r>
      <w:r>
        <w:rPr>
          <w:spacing w:val="-51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> </w:t>
      </w:r>
      <w:r>
        <w:rPr/>
        <w:t>ou</w:t>
      </w:r>
      <w:r>
        <w:rPr>
          <w:spacing w:val="-5"/>
        </w:rPr>
        <w:t> </w:t>
      </w:r>
      <w:r>
        <w:rPr/>
        <w:t>buscar</w:t>
      </w:r>
      <w:r>
        <w:rPr>
          <w:spacing w:val="-5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seguinte</w:t>
      </w:r>
      <w:r>
        <w:rPr>
          <w:spacing w:val="-6"/>
        </w:rPr>
        <w:t> </w:t>
      </w:r>
      <w:r>
        <w:rPr/>
        <w:t>endereço:</w:t>
      </w:r>
    </w:p>
    <w:p>
      <w:pPr>
        <w:pStyle w:val="BodyText"/>
        <w:spacing w:before="85"/>
        <w:ind w:left="504" w:right="498"/>
        <w:jc w:val="center"/>
      </w:pPr>
      <w:r>
        <w:rPr/>
        <w:t>Rua</w:t>
      </w:r>
      <w:r>
        <w:rPr>
          <w:spacing w:val="-3"/>
        </w:rPr>
        <w:t> </w:t>
      </w:r>
      <w:r>
        <w:rPr/>
        <w:t>R-7,</w:t>
      </w:r>
      <w:r>
        <w:rPr>
          <w:spacing w:val="-2"/>
        </w:rPr>
        <w:t> </w:t>
      </w:r>
      <w:r>
        <w:rPr/>
        <w:t>S/N,</w:t>
      </w:r>
      <w:r>
        <w:rPr>
          <w:spacing w:val="-4"/>
        </w:rPr>
        <w:t> </w:t>
      </w:r>
      <w:r>
        <w:rPr/>
        <w:t>Setor</w:t>
      </w:r>
      <w:r>
        <w:rPr>
          <w:spacing w:val="-3"/>
        </w:rPr>
        <w:t> </w:t>
      </w:r>
      <w:r>
        <w:rPr/>
        <w:t>Oeste,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CEP:</w:t>
      </w:r>
      <w:r>
        <w:rPr>
          <w:spacing w:val="-2"/>
        </w:rPr>
        <w:t> </w:t>
      </w:r>
      <w:r>
        <w:rPr/>
        <w:t>74.125-090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04" w:right="490"/>
        <w:jc w:val="center"/>
      </w:pPr>
      <w:r>
        <w:rPr/>
        <w:t>A</w:t>
      </w:r>
      <w:r>
        <w:rPr>
          <w:spacing w:val="-5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enviada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e-mail</w:t>
      </w:r>
      <w:r>
        <w:rPr>
          <w:spacing w:val="-5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>
      <w:pPr>
        <w:pStyle w:val="BodyText"/>
        <w:spacing w:line="254" w:lineRule="auto" w:before="19"/>
        <w:ind w:left="209" w:right="244" w:firstLine="2"/>
        <w:jc w:val="center"/>
      </w:pPr>
      <w:r>
        <w:rPr/>
        <w:t>contendo as 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5"/>
        </w:rPr>
        <w:t> </w:t>
      </w:r>
      <w:r>
        <w:rPr/>
        <w:t>E-mail,</w:t>
      </w:r>
      <w:r>
        <w:rPr>
          <w:spacing w:val="-4"/>
        </w:rPr>
        <w:t> </w:t>
      </w:r>
      <w:r>
        <w:rPr/>
        <w:t>Telefone,</w:t>
      </w:r>
      <w:r>
        <w:rPr>
          <w:spacing w:val="-4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objeto,</w:t>
      </w:r>
      <w:r>
        <w:rPr>
          <w:spacing w:val="-4"/>
        </w:rPr>
        <w:t> </w:t>
      </w:r>
      <w:r>
        <w:rPr/>
        <w:t>Valor</w:t>
      </w:r>
      <w:r>
        <w:rPr>
          <w:spacing w:val="-4"/>
        </w:rPr>
        <w:t> </w:t>
      </w:r>
      <w:r>
        <w:rPr/>
        <w:t>expresso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reais,</w:t>
      </w:r>
      <w:r>
        <w:rPr>
          <w:spacing w:val="-4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frete</w:t>
      </w:r>
      <w:r>
        <w:rPr>
          <w:spacing w:val="-5"/>
        </w:rPr>
        <w:t> </w:t>
      </w:r>
      <w:r>
        <w:rPr/>
        <w:t>(CIF),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51"/>
        </w:rPr>
        <w:t> </w:t>
      </w:r>
      <w:r>
        <w:rPr/>
        <w:t>Entrega, Prazo de Garantia do Serviço, Prazo de Pagamento, Pagamento – mediante crédito em conta</w:t>
      </w:r>
      <w:r>
        <w:rPr>
          <w:spacing w:val="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(Pessoa</w:t>
      </w:r>
      <w:r>
        <w:rPr>
          <w:spacing w:val="-1"/>
        </w:rPr>
        <w:t> </w:t>
      </w:r>
      <w:r>
        <w:rPr/>
        <w:t>Jurídica) de</w:t>
      </w:r>
      <w:r>
        <w:rPr>
          <w:spacing w:val="-1"/>
        </w:rPr>
        <w:t> </w:t>
      </w:r>
      <w:r>
        <w:rPr/>
        <w:t>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37.439999pt;margin-top:13.786285pt;width:519pt;height:74.4pt;mso-position-horizontal-relative:page;mso-position-vertical-relative:paragraph;z-index:-15728640;mso-wrap-distance-left:0;mso-wrap-distance-right:0" coordorigin="749,276" coordsize="10380,148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58;top:587;width:10361;height:116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3268" w:right="0" w:hanging="275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 DE EMPRESA ESPECIALIZADA PARA PRESTAÇÃO DE SERVIÇO DE COLETA, TRANSPORTE 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TRATAMENTO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RESÍDUOS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 UNIDADE.</w:t>
                    </w:r>
                  </w:p>
                </w:txbxContent>
              </v:textbox>
              <v:stroke dashstyle="solid"/>
              <w10:wrap type="none"/>
            </v:shape>
            <v:shape style="position:absolute;left:758;top:285;width:10361;height:303" type="#_x0000_t202" filled="true" fillcolor="#d9d9d9" stroked="true" strokeweight=".96pt" strokecolor="#000000">
              <v:textbox inset="0,0,0,0">
                <w:txbxContent>
                  <w:p>
                    <w:pPr>
                      <w:spacing w:line="280" w:lineRule="exact" w:before="0"/>
                      <w:ind w:left="4599" w:right="458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line="259" w:lineRule="auto" w:before="56"/>
        <w:ind w:left="504" w:right="508" w:firstLine="0"/>
        <w:jc w:val="center"/>
        <w:rPr>
          <w:sz w:val="22"/>
        </w:rPr>
      </w:pPr>
      <w:r>
        <w:rPr>
          <w:sz w:val="22"/>
        </w:rPr>
        <w:t>Nota: O Regulamento de Compras, Alienações e Contratações De Obras e Serviços do Instituto de Gestão e</w:t>
      </w:r>
      <w:r>
        <w:rPr>
          <w:spacing w:val="-47"/>
          <w:sz w:val="22"/>
        </w:rPr>
        <w:t> </w:t>
      </w:r>
      <w:r>
        <w:rPr>
          <w:sz w:val="22"/>
        </w:rPr>
        <w:t>Humanização na Execução De Contratos de Gestão no Estado De Goiás, disponível para consulta no site:</w:t>
      </w:r>
      <w:r>
        <w:rPr>
          <w:spacing w:val="1"/>
          <w:sz w:val="22"/>
        </w:rPr>
        <w:t> </w:t>
      </w:r>
      <w:hyperlink r:id="rId6">
        <w:r>
          <w:rPr>
            <w:color w:val="1E4D77"/>
            <w:sz w:val="22"/>
            <w:u w:val="single" w:color="1E4D77"/>
          </w:rPr>
          <w:t>https://www.igh.org.br/</w:t>
        </w:r>
      </w:hyperlink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1100" w:bottom="280" w:left="640" w:right="680"/>
        </w:sectPr>
      </w:pPr>
    </w:p>
    <w:p>
      <w:pPr>
        <w:pStyle w:val="Title"/>
        <w:spacing w:line="235" w:lineRule="auto"/>
      </w:pPr>
      <w:r>
        <w:rPr/>
        <w:pict>
          <v:group style="position:absolute;margin-left:112.326004pt;margin-top:8.714184pt;width:39.050pt;height:39.050pt;mso-position-horizontal-relative:page;mso-position-vertical-relative:paragraph;z-index:-15775744" coordorigin="2247,174" coordsize="781,781">
            <v:shape style="position:absolute;left:2246;top:174;width:781;height:781" coordorigin="2247,174" coordsize="781,781" path="m2827,174l2257,174,2247,185,2247,945,2257,955,3017,955,3027,945,3027,896,2969,896,2535,736,2527,652,2509,576,2481,505,2445,438,2401,371,2351,304,2293,232,2827,232,2827,174xm2827,232l2293,232,2345,253,2406,284,2474,322,2546,366,2620,414,2692,464,2761,514,2822,563,2875,609,2896,677,2920,751,2946,826,2969,896,3027,896,3027,375,2879,375,2858,369,2841,357,2831,340,2827,314,2827,232xm2862,174l2862,323,2879,334,3027,334,2862,174xe" filled="true" fillcolor="#e6cee6" stroked="false">
              <v:path arrowok="t"/>
              <v:fill type="solid"/>
            </v:shape>
            <v:shape style="position:absolute;left:2293;top:232;width:676;height:665" coordorigin="2293,232" coordsize="676,665" path="m2293,232l2351,304,2401,371,2445,438,2481,505,2508,576,2527,652,2535,736,2969,897,2946,826,2896,677,2875,609,2822,563,2761,514,2692,464,2620,414,2546,366,2474,322,2406,284,2345,253,2293,232xe" filled="true" fillcolor="#efd6ef" stroked="false">
              <v:path arrowok="t"/>
              <v:fill type="solid"/>
            </v:shape>
            <v:shape style="position:absolute;left:2660;top:603;width:200;height:186" type="#_x0000_t75" stroked="false">
              <v:imagedata r:id="rId7" o:title=""/>
            </v:shape>
            <v:shape style="position:absolute;left:2423;top:299;width:427;height:599" coordorigin="2423,299" coordsize="427,599" path="m2673,299l2617,303,2562,323,2512,356,2470,398,2451,429,2436,463,2427,499,2423,533,2441,602,2486,661,2550,703,2624,718,2653,714,2684,705,2712,693,2731,682,2762,653,2771,641,2662,641,2608,634,2566,599,2543,544,2555,478,2588,435,2635,411,2690,402,2755,402,2743,388,2713,364,2682,350,2785,350,2785,349,2730,313,2673,299xm2733,474l2725,510,2702,540,2669,558,2632,559,2643,581,2661,597,2687,608,2723,612,2662,641,2771,641,2786,618,2801,582,2806,549,2804,523,2767,523,2760,508,2753,493,2745,482,2733,474xm2775,461l2773,479,2771,497,2769,510,2767,523,2804,523,2804,521,2797,497,2787,477,2775,461xm2785,350l2682,350,2737,361,2789,389,2830,424,2850,458,2828,401,2785,350xm2755,402l2690,402,2715,404,2743,415,2766,431,2777,444,2766,416,2755,402xm2538,778l2486,778,2486,898,2512,898,2512,856,2538,856,2565,844,2569,833,2512,833,2512,801,2569,801,2565,790,2538,778xm2569,801l2538,801,2550,806,2554,817,2550,828,2538,833,2569,833,2574,817,2569,801xm2647,778l2595,778,2595,898,2647,898,2685,879,2687,874,2624,874,2624,801,2687,801,2685,797,2647,778xm2687,801l2647,801,2670,813,2678,838,2670,863,2647,874,2687,874,2698,838,2687,801xm2809,778l2723,778,2723,898,2751,898,2751,848,2809,848,2809,825,2751,825,2751,801,2809,801,2809,77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Wagner</w:t>
      </w:r>
      <w:r>
        <w:rPr>
          <w:spacing w:val="-111"/>
        </w:rPr>
        <w:t> </w:t>
      </w:r>
      <w:r>
        <w:rPr/>
        <w:t>Moura</w:t>
      </w:r>
    </w:p>
    <w:p>
      <w:pPr>
        <w:spacing w:before="98"/>
        <w:ind w:left="200" w:right="0" w:firstLine="0"/>
        <w:jc w:val="left"/>
        <w:rPr>
          <w:rFonts w:ascii="Arial MT"/>
          <w:sz w:val="27"/>
        </w:rPr>
      </w:pPr>
      <w:r>
        <w:rPr/>
        <w:br w:type="column"/>
      </w:r>
      <w:r>
        <w:rPr>
          <w:rFonts w:ascii="Arial MT"/>
          <w:sz w:val="27"/>
        </w:rPr>
        <w:t>Wagner</w:t>
      </w:r>
      <w:r>
        <w:rPr>
          <w:rFonts w:ascii="Arial MT"/>
          <w:spacing w:val="25"/>
          <w:sz w:val="27"/>
        </w:rPr>
        <w:t> </w:t>
      </w:r>
      <w:r>
        <w:rPr>
          <w:rFonts w:ascii="Arial MT"/>
          <w:sz w:val="27"/>
        </w:rPr>
        <w:t>Moura</w:t>
      </w:r>
      <w:r>
        <w:rPr>
          <w:rFonts w:ascii="Arial MT"/>
          <w:spacing w:val="-72"/>
          <w:sz w:val="27"/>
        </w:rPr>
        <w:t> </w:t>
      </w:r>
      <w:r>
        <w:rPr>
          <w:rFonts w:ascii="Arial MT"/>
          <w:w w:val="105"/>
          <w:sz w:val="27"/>
        </w:rPr>
        <w:t>2022.07.25</w:t>
      </w:r>
    </w:p>
    <w:p>
      <w:pPr>
        <w:spacing w:line="309" w:lineRule="exact" w:before="0"/>
        <w:ind w:left="200" w:right="0" w:firstLine="0"/>
        <w:jc w:val="left"/>
        <w:rPr>
          <w:rFonts w:ascii="Arial MT"/>
          <w:sz w:val="27"/>
        </w:rPr>
      </w:pPr>
      <w:r>
        <w:rPr>
          <w:rFonts w:ascii="Arial MT"/>
          <w:sz w:val="27"/>
        </w:rPr>
        <w:t>11:38:36-03'00'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29"/>
        <w:ind w:left="200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1"/>
          <w:sz w:val="22"/>
        </w:rPr>
        <w:t> </w:t>
      </w:r>
      <w:r>
        <w:rPr>
          <w:sz w:val="22"/>
        </w:rPr>
        <w:t>GO,</w:t>
      </w:r>
      <w:r>
        <w:rPr>
          <w:spacing w:val="28"/>
          <w:sz w:val="22"/>
        </w:rPr>
        <w:t> </w:t>
      </w:r>
      <w:r>
        <w:rPr>
          <w:sz w:val="22"/>
        </w:rPr>
        <w:t>25 de</w:t>
      </w:r>
      <w:r>
        <w:rPr>
          <w:spacing w:val="-1"/>
          <w:sz w:val="22"/>
        </w:rPr>
        <w:t> </w:t>
      </w:r>
      <w:r>
        <w:rPr>
          <w:sz w:val="22"/>
        </w:rPr>
        <w:t>julho de</w:t>
      </w:r>
      <w:r>
        <w:rPr>
          <w:spacing w:val="-1"/>
          <w:sz w:val="22"/>
        </w:rPr>
        <w:t> </w:t>
      </w:r>
      <w:r>
        <w:rPr>
          <w:sz w:val="22"/>
        </w:rPr>
        <w:t>2022</w:t>
      </w:r>
    </w:p>
    <w:sectPr>
      <w:type w:val="continuous"/>
      <w:pgSz w:w="11900" w:h="16840"/>
      <w:pgMar w:top="1100" w:bottom="280" w:left="640" w:right="680"/>
      <w:cols w:num="3" w:equalWidth="0">
        <w:col w:w="1697" w:space="99"/>
        <w:col w:w="2137" w:space="1794"/>
        <w:col w:w="48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50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96" w:hanging="197"/>
    </w:pPr>
    <w:rPr>
      <w:rFonts w:ascii="Arial MT" w:hAnsi="Arial MT" w:eastAsia="Arial MT" w:cs="Arial MT"/>
      <w:sz w:val="41"/>
      <w:szCs w:val="4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Relationship Id="rId7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TOMADA DE ´REÇO</dc:title>
  <dcterms:created xsi:type="dcterms:W3CDTF">2023-05-05T14:10:55Z</dcterms:created>
  <dcterms:modified xsi:type="dcterms:W3CDTF">2023-05-05T14:10:55Z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