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709DB4F7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0D1657">
        <w:rPr>
          <w:rFonts w:ascii="Calibri" w:hAnsi="Calibri" w:cs="Calibri"/>
          <w:color w:val="000000"/>
          <w:sz w:val="24"/>
          <w:szCs w:val="24"/>
        </w:rPr>
        <w:t>20232311EXA126HEMU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CB9D69C" w:rsidR="009579E2" w:rsidRPr="00F4757F" w:rsidRDefault="000D1657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0D1657">
                    <w:rPr>
                      <w:rFonts w:cstheme="minorHAnsi"/>
                    </w:rPr>
                    <w:t>SERMEP SERVIÇOS MÉDICOS SA CNPJ: 20.231.343/0001-74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3BD06589" w14:textId="3ED2F90B" w:rsidR="00054243" w:rsidRPr="00F4757F" w:rsidRDefault="000D1657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EXADE DE ULTRASSOM TRANSVAGINAL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4C4EB9B" w:rsidR="001410AD" w:rsidRPr="00F4757F" w:rsidRDefault="000D1657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bookmarkStart w:id="0" w:name="_GoBack"/>
            <w:bookmarkEnd w:id="0"/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72DC8660" w:rsidR="001410AD" w:rsidRPr="00F4757F" w:rsidRDefault="002F708D" w:rsidP="000D1657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0D1657">
              <w:rPr>
                <w:rFonts w:cstheme="minorHAnsi"/>
              </w:rPr>
              <w:t>52,50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0D8FE63C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0D1657">
              <w:rPr>
                <w:rFonts w:cstheme="minorHAnsi"/>
              </w:rPr>
              <w:t>2.100,00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01C5CA7B" w:rsidR="008F0B1F" w:rsidRPr="00F4757F" w:rsidRDefault="000D1657" w:rsidP="00F4757F">
      <w:pPr>
        <w:rPr>
          <w:rFonts w:cstheme="minorHAnsi"/>
        </w:rPr>
      </w:pPr>
      <w:r>
        <w:rPr>
          <w:rFonts w:cstheme="minorHAnsi"/>
        </w:rPr>
        <w:t>126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29E50AF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0D1657">
        <w:rPr>
          <w:rFonts w:cstheme="minorHAnsi"/>
        </w:rPr>
        <w:t>23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0D1657">
        <w:rPr>
          <w:rFonts w:cstheme="minorHAnsi"/>
        </w:rPr>
        <w:t>Novembro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1657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BEB1-BDCB-4F70-AC4C-DE70BB5C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2023-11-23T19:31:00Z</cp:lastPrinted>
  <dcterms:created xsi:type="dcterms:W3CDTF">2023-11-23T19:35:00Z</dcterms:created>
  <dcterms:modified xsi:type="dcterms:W3CDTF">2023-11-23T19:35:00Z</dcterms:modified>
</cp:coreProperties>
</file>