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8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2023148TP37547HEMU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301"/>
      </w:pP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</w:p>
    <w:p>
      <w:pPr>
        <w:pStyle w:val="BodyText"/>
        <w:spacing w:before="25"/>
        <w:ind w:left="312" w:right="278"/>
        <w:jc w:val="center"/>
      </w:pPr>
      <w:r>
        <w:rPr/>
        <w:t>Rua</w:t>
      </w:r>
      <w:r>
        <w:rPr>
          <w:spacing w:val="8"/>
        </w:rPr>
        <w:t> </w:t>
      </w:r>
      <w:r>
        <w:rPr/>
        <w:t>R-7,</w:t>
      </w:r>
      <w:r>
        <w:rPr>
          <w:spacing w:val="9"/>
        </w:rPr>
        <w:t> </w:t>
      </w:r>
      <w:r>
        <w:rPr/>
        <w:t>S/N,</w:t>
      </w:r>
      <w:r>
        <w:rPr>
          <w:spacing w:val="8"/>
        </w:rPr>
        <w:t> </w:t>
      </w:r>
      <w:r>
        <w:rPr/>
        <w:t>Setor</w:t>
      </w:r>
      <w:r>
        <w:rPr>
          <w:spacing w:val="9"/>
        </w:rPr>
        <w:t> </w:t>
      </w:r>
      <w:r>
        <w:rPr/>
        <w:t>Oeste,</w:t>
      </w:r>
      <w:r>
        <w:rPr>
          <w:spacing w:val="8"/>
        </w:rPr>
        <w:t> </w:t>
      </w:r>
      <w:r>
        <w:rPr/>
        <w:t>Goiânia,</w:t>
      </w:r>
      <w:r>
        <w:rPr>
          <w:spacing w:val="9"/>
        </w:rPr>
        <w:t> </w:t>
      </w:r>
      <w:r>
        <w:rPr/>
        <w:t>CEP:</w:t>
      </w:r>
      <w:r>
        <w:rPr>
          <w:spacing w:val="8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907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31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agosto</w:t>
                    </w:r>
                    <w:r>
                      <w:rPr>
                        <w:b/>
                        <w:spacing w:val="7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1"/>
        </w:rPr>
        <w:t> </w:t>
      </w:r>
      <w:r>
        <w:rPr/>
        <w:t>Setor</w:t>
      </w:r>
      <w:r>
        <w:rPr>
          <w:spacing w:val="1"/>
        </w:rPr>
        <w:t> </w:t>
      </w:r>
      <w:r>
        <w:rPr/>
        <w:t>Oeste,</w:t>
      </w:r>
      <w:r>
        <w:rPr>
          <w:spacing w:val="1"/>
        </w:rPr>
        <w:t> </w:t>
      </w:r>
      <w:r>
        <w:rPr/>
        <w:t>Goiânia,</w:t>
      </w:r>
      <w:r>
        <w:rPr>
          <w:spacing w:val="1"/>
        </w:rPr>
        <w:t> </w:t>
      </w:r>
      <w:r>
        <w:rPr/>
        <w:t>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20"/>
                      </w:rPr>
                    </w:pPr>
                  </w:p>
                  <w:p>
                    <w:pPr>
                      <w:spacing w:line="264" w:lineRule="auto" w:before="1"/>
                      <w:ind w:left="79" w:right="26" w:hanging="26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CONTRATAÇÃO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EMPRESA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ESPECIALIZADA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PRESTAÇÃO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SERVIÇOS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DE: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FORNECIMENTO</w:t>
                    </w:r>
                    <w:r>
                      <w:rPr>
                        <w:spacing w:val="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INSTALAÇÃO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PROTEÇÃO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SOLAR,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INSULFILM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TÉRMICO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G5,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1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FUMÊ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G5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10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PELÍCULA</w:t>
                    </w:r>
                    <w:r>
                      <w:rPr>
                        <w:spacing w:val="-4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TÉRMICA BLACK OUT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(PRETA OU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BRANCA)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24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agosto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6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2023-08-24T13:37:02Z</dcterms:created>
  <dcterms:modified xsi:type="dcterms:W3CDTF">2023-08-24T13:37:02Z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2023-08-24T00:00:00Z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2023-08-24T00:00:00Z</vt:filetime>
  </property>
</Properties>
</file>