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4D9A" w:rsidRDefault="00FB4D9A" w:rsidP="00A52975">
      <w:pPr>
        <w:pStyle w:val="Subttulo"/>
        <w:rPr>
          <w:rStyle w:val="Forte"/>
          <w:rFonts w:ascii="Verdana" w:hAnsi="Verdana"/>
          <w:color w:val="222222"/>
          <w:sz w:val="23"/>
          <w:szCs w:val="23"/>
        </w:rPr>
      </w:pPr>
    </w:p>
    <w:p w:rsidR="00FB4D9A" w:rsidRPr="0035494C" w:rsidRDefault="00FB4D9A" w:rsidP="00FB4D9A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CANCELAMENTO </w:t>
      </w:r>
    </w:p>
    <w:p w:rsidR="00FB4D9A" w:rsidRPr="0035494C" w:rsidRDefault="00FB4D9A" w:rsidP="00FB4D9A">
      <w:pPr>
        <w:tabs>
          <w:tab w:val="center" w:pos="4365"/>
          <w:tab w:val="left" w:pos="610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CIDFont+F2" w:hAnsi="CIDFont+F2" w:cs="CIDFont+F2"/>
          <w:sz w:val="24"/>
          <w:szCs w:val="24"/>
        </w:rPr>
        <w:t>N°</w:t>
      </w:r>
      <w:r w:rsidR="00A52975" w:rsidRPr="00A52975">
        <w:rPr>
          <w:rFonts w:ascii="CIDFont+F2" w:hAnsi="CIDFont+F2" w:cs="CIDFont+F2"/>
          <w:sz w:val="24"/>
          <w:szCs w:val="24"/>
        </w:rPr>
        <w:t>2023132EXA34291HEMU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B4D9A" w:rsidRDefault="00FB4D9A" w:rsidP="00FB4D9A">
      <w:pPr>
        <w:spacing w:after="0" w:line="360" w:lineRule="auto"/>
        <w:jc w:val="both"/>
        <w:rPr>
          <w:sz w:val="24"/>
          <w:szCs w:val="24"/>
        </w:rPr>
      </w:pPr>
      <w:r w:rsidRPr="0035494C">
        <w:rPr>
          <w:sz w:val="24"/>
          <w:szCs w:val="24"/>
        </w:rPr>
        <w:t>O Instituto de Gestão e Humanização – IGH, entidade de direito privado e sem fins lucrativos, classificado como Organização Social, vem tornar</w:t>
      </w:r>
      <w:r w:rsidR="001F3AAB">
        <w:rPr>
          <w:sz w:val="24"/>
          <w:szCs w:val="24"/>
        </w:rPr>
        <w:t xml:space="preserve"> sem efeito</w:t>
      </w:r>
      <w:r w:rsidRPr="0035494C">
        <w:rPr>
          <w:sz w:val="24"/>
          <w:szCs w:val="24"/>
        </w:rPr>
        <w:t xml:space="preserve"> </w:t>
      </w:r>
      <w:r w:rsidR="001F3AAB">
        <w:rPr>
          <w:sz w:val="24"/>
          <w:szCs w:val="24"/>
        </w:rPr>
        <w:t xml:space="preserve">a </w:t>
      </w:r>
      <w:r w:rsidRPr="00241A02">
        <w:rPr>
          <w:sz w:val="24"/>
          <w:szCs w:val="24"/>
        </w:rPr>
        <w:t>Tomada de Preços</w:t>
      </w:r>
      <w:r>
        <w:rPr>
          <w:sz w:val="24"/>
          <w:szCs w:val="24"/>
        </w:rPr>
        <w:t>.</w:t>
      </w:r>
    </w:p>
    <w:p w:rsidR="00FB4D9A" w:rsidRPr="001A5CF5" w:rsidRDefault="00FB4D9A" w:rsidP="001A5CF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Objeto:</w:t>
      </w:r>
      <w:r w:rsidR="001A5CF5">
        <w:rPr>
          <w:sz w:val="24"/>
          <w:szCs w:val="24"/>
        </w:rPr>
        <w:t xml:space="preserve"> </w:t>
      </w:r>
      <w:r w:rsidR="00A52975" w:rsidRPr="00A52975">
        <w:rPr>
          <w:sz w:val="24"/>
          <w:szCs w:val="24"/>
        </w:rPr>
        <w:t>Serviços Médicos Adulto</w:t>
      </w:r>
    </w:p>
    <w:p w:rsidR="00FB4D9A" w:rsidRDefault="00813626" w:rsidP="00FB4D9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Solicitação</w:t>
      </w:r>
      <w:r w:rsidR="00FB4D9A">
        <w:rPr>
          <w:sz w:val="24"/>
          <w:szCs w:val="24"/>
        </w:rPr>
        <w:t>:</w:t>
      </w:r>
      <w:r w:rsidR="001A5CF5">
        <w:rPr>
          <w:sz w:val="24"/>
          <w:szCs w:val="24"/>
        </w:rPr>
        <w:t xml:space="preserve"> </w:t>
      </w:r>
      <w:r w:rsidR="00A52975">
        <w:rPr>
          <w:sz w:val="24"/>
          <w:szCs w:val="24"/>
        </w:rPr>
        <w:t>34291</w:t>
      </w:r>
      <w:bookmarkStart w:id="0" w:name="_GoBack"/>
      <w:bookmarkEnd w:id="0"/>
    </w:p>
    <w:p w:rsidR="00A86846" w:rsidRDefault="00A86846" w:rsidP="0081362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"UNI_ABRE"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HEMU - Hospital Estadual da Mulher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, com endereço à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"ENDEREÇO"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Rua R-7, S/N, Setor Oeste, Goiânia, CEP: 74.125-090</w:t>
      </w:r>
      <w:r>
        <w:rPr>
          <w:sz w:val="24"/>
          <w:szCs w:val="24"/>
        </w:rPr>
        <w:fldChar w:fldCharType="end"/>
      </w:r>
    </w:p>
    <w:p w:rsidR="00F626FD" w:rsidRDefault="00F626FD" w:rsidP="00FB4D9A">
      <w:pPr>
        <w:spacing w:after="0" w:line="360" w:lineRule="auto"/>
        <w:jc w:val="both"/>
        <w:rPr>
          <w:sz w:val="24"/>
          <w:szCs w:val="24"/>
        </w:rPr>
      </w:pPr>
    </w:p>
    <w:p w:rsidR="00FB4D9A" w:rsidRDefault="00FB4D9A" w:rsidP="00FB4D9A"/>
    <w:p w:rsidR="00FB4D9A" w:rsidRPr="00FB4D9A" w:rsidRDefault="00FB4D9A" w:rsidP="00FB4D9A">
      <w:pPr>
        <w:spacing w:after="0" w:line="360" w:lineRule="auto"/>
        <w:jc w:val="both"/>
        <w:rPr>
          <w:rStyle w:val="Forte"/>
          <w:b w:val="0"/>
          <w:bCs w:val="0"/>
          <w:sz w:val="24"/>
          <w:szCs w:val="24"/>
        </w:rPr>
      </w:pPr>
      <w:r>
        <w:t xml:space="preserve">Goiânia/GO,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A52975">
        <w:rPr>
          <w:noProof/>
        </w:rPr>
        <w:t>17 de julho de 2023</w:t>
      </w:r>
      <w:r>
        <w:fldChar w:fldCharType="end"/>
      </w:r>
    </w:p>
    <w:p w:rsidR="008F66D0" w:rsidRDefault="008F66D0"/>
    <w:sectPr w:rsidR="008F66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D9A"/>
    <w:rsid w:val="001A5CF5"/>
    <w:rsid w:val="001F3AAB"/>
    <w:rsid w:val="00813626"/>
    <w:rsid w:val="008F66D0"/>
    <w:rsid w:val="00933302"/>
    <w:rsid w:val="00A52975"/>
    <w:rsid w:val="00A86846"/>
    <w:rsid w:val="00E4394F"/>
    <w:rsid w:val="00F626FD"/>
    <w:rsid w:val="00FB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6D000"/>
  <w15:chartTrackingRefBased/>
  <w15:docId w15:val="{7B8E78E5-9A3B-48E5-93ED-A98026F3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B4D9A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qFormat/>
    <w:rsid w:val="00A5297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A5297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6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Danielly Cruz</dc:creator>
  <cp:keywords/>
  <dc:description/>
  <cp:lastModifiedBy>Rosana Moura</cp:lastModifiedBy>
  <cp:revision>8</cp:revision>
  <dcterms:created xsi:type="dcterms:W3CDTF">2023-02-03T13:18:00Z</dcterms:created>
  <dcterms:modified xsi:type="dcterms:W3CDTF">2023-07-17T18:10:00Z</dcterms:modified>
</cp:coreProperties>
</file>