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70"/>
        <w:ind w:left="2507" w:right="2517"/>
        <w:jc w:val="center"/>
      </w:pPr>
      <w:r>
        <w:rPr/>
        <w:t>20231611TP49780HEMU</w:t>
      </w:r>
    </w:p>
    <w:p>
      <w:pPr>
        <w:pStyle w:val="BodyText"/>
      </w:pPr>
    </w:p>
    <w:p>
      <w:pPr>
        <w:pStyle w:val="BodyText"/>
        <w:spacing w:line="254" w:lineRule="auto" w:before="52"/>
        <w:ind w:left="188" w:right="204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7" w:right="251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7" w:right="251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3315" w:val="left" w:leader="none"/>
          <w:tab w:pos="9318" w:val="left" w:leader="none"/>
        </w:tabs>
        <w:spacing w:before="0"/>
        <w:ind w:left="140" w:right="0" w:firstLine="0"/>
        <w:jc w:val="left"/>
        <w:rPr>
          <w:b/>
          <w:sz w:val="21"/>
        </w:rPr>
      </w:pPr>
      <w:r>
        <w:rPr>
          <w:rFonts w:ascii="Times New Roman"/>
          <w:color w:val="FF0000"/>
          <w:w w:val="99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b/>
          <w:color w:val="FF0000"/>
          <w:sz w:val="21"/>
          <w:shd w:fill="FFFF00" w:color="auto" w:val="clear"/>
        </w:rPr>
        <w:t>ESTE</w:t>
      </w:r>
      <w:r>
        <w:rPr>
          <w:b/>
          <w:color w:val="FF0000"/>
          <w:spacing w:val="-6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PROCESSO</w:t>
      </w:r>
      <w:r>
        <w:rPr>
          <w:b/>
          <w:color w:val="FF0000"/>
          <w:spacing w:val="-5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FOI</w:t>
      </w:r>
      <w:r>
        <w:rPr>
          <w:b/>
          <w:color w:val="FF0000"/>
          <w:spacing w:val="-5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CANCELADO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APARELHO 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ANESTESIA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78"/>
              <w:jc w:val="center"/>
              <w:rPr>
                <w:sz w:val="17"/>
              </w:rPr>
            </w:pPr>
            <w:r>
              <w:rPr>
                <w:sz w:val="17"/>
              </w:rPr>
              <w:t>ESPORÁDICO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5708" w:val="left" w:leader="none"/>
        </w:tabs>
        <w:spacing w:before="56"/>
        <w:ind w:left="4230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4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dezembro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517" w:right="2517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2024-12-04T15:15:03Z</dcterms:created>
  <dcterms:modified xsi:type="dcterms:W3CDTF">2024-12-04T15:15:03Z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</Properties>
</file>