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PREÇO</w:t>
      </w:r>
      <w:r>
        <w:rPr>
          <w:rFonts w:ascii="Times New Roman" w:hAnsi="Times New Roman"/>
          <w:spacing w:val="-7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PRORROGAÇÃO</w:t>
      </w:r>
    </w:p>
    <w:p>
      <w:pPr>
        <w:spacing w:before="47"/>
        <w:ind w:left="319" w:right="293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202378TP42583HEMU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22" w:right="29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Instituto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Gestão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Humanização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–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IGH,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entidade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direito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privado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fins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lucrativos,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classificado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como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Organização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Social,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vem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tornar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público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prorrogação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Tomada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Preços,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com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finalidade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adquirir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bens,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insumos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serviços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para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seguinte(s)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11"/>
      </w:pPr>
      <w:r>
        <w:rPr/>
        <w:t>HEMU</w:t>
      </w:r>
      <w:r>
        <w:rPr>
          <w:rFonts w:ascii="Times New Roman"/>
          <w:b w:val="0"/>
          <w:spacing w:val="-1"/>
        </w:rPr>
        <w:t> </w:t>
      </w:r>
      <w:r>
        <w:rPr/>
        <w:t>-</w:t>
      </w:r>
      <w:r>
        <w:rPr>
          <w:rFonts w:ascii="Times New Roman"/>
          <w:b w:val="0"/>
        </w:rPr>
        <w:t> </w:t>
      </w:r>
      <w:r>
        <w:rPr/>
        <w:t>Hospital</w:t>
      </w:r>
      <w:r>
        <w:rPr>
          <w:rFonts w:ascii="Times New Roman"/>
          <w:b w:val="0"/>
          <w:spacing w:val="-1"/>
        </w:rPr>
        <w:t> </w:t>
      </w:r>
      <w:r>
        <w:rPr/>
        <w:t>Estadual</w:t>
      </w:r>
      <w:r>
        <w:rPr>
          <w:rFonts w:ascii="Times New Roman"/>
          <w:b w:val="0"/>
        </w:rPr>
        <w:t> </w:t>
      </w:r>
      <w:r>
        <w:rPr/>
        <w:t>da</w:t>
      </w:r>
      <w:r>
        <w:rPr>
          <w:rFonts w:ascii="Times New Roman"/>
          <w:b w:val="0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322" w:right="288"/>
        <w:jc w:val="center"/>
      </w:pPr>
      <w:r>
        <w:rPr/>
        <w:t>Rua</w:t>
      </w:r>
      <w:r>
        <w:rPr>
          <w:rFonts w:ascii="Times New Roman" w:hAnsi="Times New Roman"/>
          <w:spacing w:val="-2"/>
        </w:rPr>
        <w:t> </w:t>
      </w:r>
      <w:r>
        <w:rPr/>
        <w:t>R-7,</w:t>
      </w:r>
      <w:r>
        <w:rPr>
          <w:rFonts w:ascii="Times New Roman" w:hAnsi="Times New Roman"/>
          <w:spacing w:val="-2"/>
        </w:rPr>
        <w:t> </w:t>
      </w:r>
      <w:r>
        <w:rPr/>
        <w:t>S/N,</w:t>
      </w:r>
      <w:r>
        <w:rPr>
          <w:rFonts w:ascii="Times New Roman" w:hAnsi="Times New Roman"/>
          <w:spacing w:val="-2"/>
        </w:rPr>
        <w:t> </w:t>
      </w:r>
      <w:r>
        <w:rPr/>
        <w:t>Setor</w:t>
      </w:r>
      <w:r>
        <w:rPr>
          <w:rFonts w:ascii="Times New Roman" w:hAnsi="Times New Roman"/>
          <w:spacing w:val="-2"/>
        </w:rPr>
        <w:t> </w:t>
      </w:r>
      <w:r>
        <w:rPr/>
        <w:t>Oeste,</w:t>
      </w:r>
      <w:r>
        <w:rPr>
          <w:rFonts w:ascii="Times New Roman" w:hAnsi="Times New Roman"/>
          <w:spacing w:val="-1"/>
        </w:rPr>
        <w:t> </w:t>
      </w:r>
      <w:r>
        <w:rPr/>
        <w:t>Goiânia,</w:t>
      </w:r>
      <w:r>
        <w:rPr>
          <w:rFonts w:ascii="Times New Roman" w:hAnsi="Times New Roman"/>
          <w:spacing w:val="-2"/>
        </w:rPr>
        <w:t> </w:t>
      </w:r>
      <w:r>
        <w:rPr/>
        <w:t>CEP:</w:t>
      </w:r>
      <w:r>
        <w:rPr>
          <w:rFonts w:ascii="Times New Roman" w:hAnsi="Times New Roman"/>
          <w:spacing w:val="-2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id="docshapegroup1" coordorigin="1282,359" coordsize="9329,689">
            <v:rect style="position:absolute;left:1281;top:359;width:9329;height:689" id="docshape2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id="docshape3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rFonts w:ascii="Times New Roman" w:hAnsi="Times New Roman"/>
                        <w:spacing w:val="-4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id="docshape4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id="docshape5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11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rFonts w:ascii="Times New Roman"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61"/>
        <w:ind w:left="1423" w:right="1410"/>
        <w:jc w:val="center"/>
      </w:pPr>
      <w:r>
        <w:rPr/>
        <w:t>Quaisquer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esta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Preços,</w:t>
      </w:r>
      <w:r>
        <w:rPr>
          <w:rFonts w:ascii="Times New Roman" w:hAnsi="Times New Roman"/>
        </w:rPr>
        <w:t> </w:t>
      </w:r>
      <w:r>
        <w:rPr/>
        <w:t>direcionar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74.125-090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99" w:right="293"/>
        <w:jc w:val="center"/>
      </w:pP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Proposta</w:t>
      </w:r>
      <w:r>
        <w:rPr>
          <w:rFonts w:ascii="Times New Roman" w:hAnsi="Times New Roman"/>
          <w:spacing w:val="-1"/>
        </w:rPr>
        <w:t> </w:t>
      </w:r>
      <w:r>
        <w:rPr/>
        <w:t>deverá</w:t>
      </w:r>
      <w:r>
        <w:rPr>
          <w:rFonts w:ascii="Times New Roman" w:hAnsi="Times New Roman"/>
          <w:spacing w:val="-2"/>
        </w:rPr>
        <w:t> </w:t>
      </w:r>
      <w:r>
        <w:rPr/>
        <w:t>ser</w:t>
      </w:r>
      <w:r>
        <w:rPr>
          <w:rFonts w:ascii="Times New Roman" w:hAnsi="Times New Roman"/>
          <w:spacing w:val="-3"/>
        </w:rPr>
        <w:t> </w:t>
      </w:r>
      <w:r>
        <w:rPr/>
        <w:t>enviada</w:t>
      </w:r>
      <w:r>
        <w:rPr>
          <w:rFonts w:ascii="Times New Roman" w:hAnsi="Times New Roman"/>
          <w:spacing w:val="-1"/>
        </w:rPr>
        <w:t> </w:t>
      </w:r>
      <w:r>
        <w:rPr/>
        <w:t>por</w:t>
      </w:r>
      <w:r>
        <w:rPr>
          <w:rFonts w:ascii="Times New Roman" w:hAnsi="Times New Roman"/>
          <w:spacing w:val="-3"/>
        </w:rPr>
        <w:t> </w:t>
      </w:r>
      <w:r>
        <w:rPr/>
        <w:t>e-mail</w:t>
      </w:r>
      <w:r>
        <w:rPr>
          <w:rFonts w:ascii="Times New Roman" w:hAnsi="Times New Roman"/>
          <w:spacing w:val="-1"/>
        </w:rPr>
        <w:t> </w:t>
      </w:r>
      <w:r>
        <w:rPr/>
        <w:t>para:</w:t>
      </w:r>
      <w:r>
        <w:rPr>
          <w:rFonts w:ascii="Times New Roman" w:hAnsi="Times New Roman"/>
          <w:spacing w:val="44"/>
        </w:rPr>
        <w:t> </w:t>
      </w:r>
      <w:hyperlink r:id="rId5">
        <w:r>
          <w:rPr>
            <w:color w:val="001F5F"/>
            <w:spacing w:val="-2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4"/>
        <w:ind w:left="297" w:right="275" w:hanging="10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</w:rPr>
        <w:t> </w:t>
      </w:r>
      <w:r>
        <w:rPr/>
        <w:t>E-mail,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62.639999pt;margin-top:11.731148pt;width:468.75pt;height:107.8pt;mso-position-horizontal-relative:page;mso-position-vertical-relative:paragraph;z-index:-15728128;mso-wrap-distance-left:0;mso-wrap-distance-right:0" id="docshapegroup6" coordorigin="1253,235" coordsize="9375,2156">
            <v:shape style="position:absolute;left:1281;top:253;width:9329;height:284" type="#_x0000_t202" id="docshape7" filled="true" fillcolor="#d9d9d9" stroked="false">
              <v:textbox inset="0,0,0,0">
                <w:txbxContent>
                  <w:p>
                    <w:pPr>
                      <w:spacing w:before="13"/>
                      <w:ind w:left="3582" w:right="3584" w:firstLine="0"/>
                      <w:jc w:val="center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DESCRIÇÃO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000000"/>
                        <w:sz w:val="21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v:shape style="position:absolute;left:1252;top:234;width:9375;height:2156" id="docshape8" coordorigin="1253,235" coordsize="9375,2156" path="m10627,235l1291,235,1253,235,1253,2390,1291,2390,10589,2390,10627,2390,10627,2351,10627,273,10589,273,10589,525,10589,544,10589,2351,1291,2351,1291,544,10589,544,10589,525,1291,525,1291,273,10627,273,10627,235xe" filled="true" fillcolor="#000000" stroked="false">
              <v:path arrowok="t"/>
              <v:fill type="solid"/>
            </v:shape>
            <v:shape style="position:absolute;left:1291;top:544;width:9298;height:1808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333" w:right="0" w:hanging="3308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PLOTAGEM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FACHADA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BANCO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LEITE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HUMANO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64" w:lineRule="auto" w:before="61"/>
      </w:pPr>
      <w:r>
        <w:rPr/>
        <w:t>Prorroga-se</w:t>
      </w:r>
      <w:r>
        <w:rPr>
          <w:rFonts w:ascii="Times New Roman" w:hAnsi="Times New Roman"/>
          <w:b w:val="0"/>
        </w:rPr>
        <w:t> </w:t>
      </w:r>
      <w:r>
        <w:rPr/>
        <w:t>o</w:t>
      </w:r>
      <w:r>
        <w:rPr>
          <w:rFonts w:ascii="Times New Roman" w:hAnsi="Times New Roman"/>
          <w:b w:val="0"/>
        </w:rPr>
        <w:t> </w:t>
      </w:r>
      <w:r>
        <w:rPr/>
        <w:t>prazo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recebimento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propostas</w:t>
      </w:r>
      <w:r>
        <w:rPr>
          <w:rFonts w:ascii="Times New Roman" w:hAnsi="Times New Roman"/>
          <w:b w:val="0"/>
        </w:rPr>
        <w:t> </w:t>
      </w:r>
      <w:r>
        <w:rPr/>
        <w:t>comerciais</w:t>
      </w:r>
      <w:r>
        <w:rPr>
          <w:rFonts w:ascii="Times New Roman" w:hAnsi="Times New Roman"/>
          <w:b w:val="0"/>
        </w:rPr>
        <w:t> </w:t>
      </w:r>
      <w:r>
        <w:rPr/>
        <w:t>referente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contratação</w:t>
      </w:r>
      <w:r>
        <w:rPr>
          <w:rFonts w:ascii="Times New Roman" w:hAnsi="Times New Roman"/>
          <w:b w:val="0"/>
        </w:rPr>
        <w:t> </w:t>
      </w:r>
      <w:r>
        <w:rPr/>
        <w:t>do</w:t>
      </w:r>
      <w:r>
        <w:rPr>
          <w:rFonts w:ascii="Times New Roman" w:hAnsi="Times New Roman"/>
          <w:b w:val="0"/>
        </w:rPr>
        <w:t> </w:t>
      </w:r>
      <w:r>
        <w:rPr/>
        <w:t>objeto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citado.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4" w:lineRule="auto"/>
        <w:ind w:left="193" w:right="182"/>
        <w:jc w:val="center"/>
      </w:pPr>
      <w:r>
        <w:rPr/>
        <w:t>Nota: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Compras,</w:t>
      </w:r>
      <w:r>
        <w:rPr>
          <w:rFonts w:ascii="Times New Roman" w:hAnsi="Times New Roman"/>
        </w:rPr>
        <w:t> </w:t>
      </w:r>
      <w:r>
        <w:rPr/>
        <w:t>Alienações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hyperlink r:id="rId6">
        <w:r>
          <w:rPr>
            <w:spacing w:val="-2"/>
          </w:rPr>
          <w:t>https://www.igh.org.br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6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setembro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1" w:right="29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22" w:right="28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2023-09-06T14:30:00Z</dcterms:created>
  <dcterms:modified xsi:type="dcterms:W3CDTF">2023-09-06T14:30:00Z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2023-09-06T00:00:00Z</vt:filetime>
  </property>
  <property fmtid="{D5CDD505-2E9C-101B-9397-08002B2CF9AE}" pid="5" name="Producer">
    <vt:lpwstr>GPL Ghostscript 9.27</vt:lpwstr>
  </property>
</Properties>
</file>