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4021" cy="2037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21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5"/>
        <w:rPr>
          <w:rFonts w:ascii="Times New Roman"/>
        </w:rPr>
      </w:pPr>
    </w:p>
    <w:p>
      <w:pPr>
        <w:pStyle w:val="BodyText"/>
        <w:spacing w:line="231" w:lineRule="exact"/>
        <w:ind w:left="141"/>
      </w:pPr>
      <w:r>
        <w:rPr/>
        <w:t>Bionexo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Brasil</w:t>
      </w:r>
      <w:r>
        <w:rPr>
          <w:spacing w:val="3"/>
        </w:rPr>
        <w:t> </w:t>
      </w:r>
      <w:r>
        <w:rPr>
          <w:spacing w:val="-4"/>
        </w:rPr>
        <w:t>Ltda</w:t>
      </w:r>
    </w:p>
    <w:p>
      <w:pPr>
        <w:pStyle w:val="BodyText"/>
        <w:spacing w:line="231" w:lineRule="exact"/>
        <w:ind w:left="141"/>
      </w:pPr>
      <w:r>
        <w:rPr/>
        <w:t>Relatório</w:t>
      </w:r>
      <w:r>
        <w:rPr>
          <w:spacing w:val="6"/>
        </w:rPr>
        <w:t> </w:t>
      </w:r>
      <w:r>
        <w:rPr/>
        <w:t>emitido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19/02/2024</w:t>
      </w:r>
      <w:r>
        <w:rPr>
          <w:spacing w:val="6"/>
        </w:rPr>
        <w:t> </w:t>
      </w:r>
      <w:r>
        <w:rPr>
          <w:spacing w:val="-2"/>
        </w:rPr>
        <w:t>14:13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30" w:lineRule="exact"/>
        <w:ind w:left="141"/>
      </w:pPr>
      <w:r>
        <w:rPr/>
        <w:t>IGH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Mulher</w:t>
      </w:r>
      <w:r>
        <w:rPr>
          <w:spacing w:val="7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134" w:val="left" w:leader="none"/>
        </w:tabs>
        <w:spacing w:line="231" w:lineRule="exact"/>
        <w:ind w:left="141"/>
      </w:pPr>
      <w:r>
        <w:rPr/>
        <w:t>Rua</w:t>
      </w:r>
      <w:r>
        <w:rPr>
          <w:spacing w:val="1"/>
        </w:rPr>
        <w:t> </w:t>
      </w:r>
      <w:r>
        <w:rPr/>
        <w:t>R</w:t>
      </w:r>
      <w:r>
        <w:rPr>
          <w:spacing w:val="2"/>
        </w:rPr>
        <w:t> </w:t>
      </w:r>
      <w:r>
        <w:rPr/>
        <w:t>7,</w:t>
      </w:r>
      <w:r>
        <w:rPr>
          <w:spacing w:val="2"/>
        </w:rPr>
        <w:t> </w:t>
      </w:r>
      <w:r>
        <w:rPr/>
        <w:t>esquina</w:t>
      </w:r>
      <w:r>
        <w:rPr>
          <w:spacing w:val="2"/>
        </w:rPr>
        <w:t> </w:t>
      </w:r>
      <w:r>
        <w:rPr/>
        <w:t>com</w:t>
      </w:r>
      <w:r>
        <w:rPr>
          <w:spacing w:val="1"/>
        </w:rPr>
        <w:t> </w:t>
      </w:r>
      <w:r>
        <w:rPr/>
        <w:t>Av.</w:t>
      </w:r>
      <w:r>
        <w:rPr>
          <w:spacing w:val="2"/>
        </w:rPr>
        <w:t> </w:t>
      </w:r>
      <w:r>
        <w:rPr/>
        <w:t>Perimetral</w:t>
      </w:r>
      <w:r>
        <w:rPr>
          <w:spacing w:val="2"/>
        </w:rPr>
        <w:t> </w:t>
      </w:r>
      <w:r>
        <w:rPr/>
        <w:t>s/n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GOIÂNIA,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12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Itens</w:t>
      </w:r>
      <w:r>
        <w:rPr>
          <w:spacing w:val="5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30" w:lineRule="exact"/>
        <w:ind w:left="141"/>
      </w:pPr>
      <w:r>
        <w:rPr/>
        <w:t>Pedido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Cotação</w:t>
      </w:r>
      <w:r>
        <w:rPr>
          <w:spacing w:val="3"/>
        </w:rPr>
        <w:t> </w:t>
      </w:r>
      <w:r>
        <w:rPr/>
        <w:t>:</w:t>
      </w:r>
      <w:r>
        <w:rPr>
          <w:spacing w:val="3"/>
        </w:rPr>
        <w:t> </w:t>
      </w:r>
      <w:r>
        <w:rPr>
          <w:spacing w:val="-2"/>
        </w:rPr>
        <w:t>335080150</w:t>
      </w:r>
    </w:p>
    <w:p>
      <w:pPr>
        <w:pStyle w:val="BodyText"/>
        <w:spacing w:line="230" w:lineRule="exact"/>
        <w:ind w:left="141"/>
      </w:pPr>
      <w:r>
        <w:rPr/>
        <w:t>COTAÇÃO</w:t>
      </w:r>
      <w:r>
        <w:rPr>
          <w:spacing w:val="2"/>
        </w:rPr>
        <w:t> </w:t>
      </w:r>
      <w:r>
        <w:rPr/>
        <w:t>Nº</w:t>
      </w:r>
      <w:r>
        <w:rPr>
          <w:spacing w:val="3"/>
        </w:rPr>
        <w:t> </w:t>
      </w:r>
      <w:r>
        <w:rPr/>
        <w:t>56101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MEDICAMENTO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HEMU</w:t>
      </w:r>
      <w:r>
        <w:rPr>
          <w:spacing w:val="2"/>
        </w:rPr>
        <w:t> </w:t>
      </w:r>
      <w:r>
        <w:rPr>
          <w:spacing w:val="-2"/>
        </w:rPr>
        <w:t>FEV/2024</w:t>
      </w:r>
    </w:p>
    <w:p>
      <w:pPr>
        <w:pStyle w:val="BodyText"/>
        <w:spacing w:line="231" w:lineRule="exact"/>
        <w:ind w:left="141"/>
      </w:pPr>
      <w:r>
        <w:rPr/>
        <w:t>Frete</w:t>
      </w:r>
      <w:r>
        <w:rPr>
          <w:spacing w:val="4"/>
        </w:rPr>
        <w:t> </w:t>
      </w:r>
      <w:r>
        <w:rPr>
          <w:spacing w:val="-2"/>
        </w:rPr>
        <w:t>Próprio</w:t>
      </w:r>
    </w:p>
    <w:p>
      <w:pPr>
        <w:pStyle w:val="BodyText"/>
        <w:spacing w:before="230"/>
        <w:ind w:left="141"/>
      </w:pPr>
      <w:r>
        <w:rPr/>
        <w:t>Observações: *PAGAMENTO: Somente a prazo e por meio de depósito em conta PJ do fornecedor. *FRETE: Só serão aceitas propostas com frete CIF e para entrega no endereço: RUA R7 C/ AV PERIMETRAL, SETOR COIMBRA, Goiânia/GO CEP: 74.530-020, dia e horário especificado. *CERTIDÕES: As Certidões Municipal, Estadual de Goiás, Federal, FGTS e Trabalhista devem estar regulares desde a data da emissão da proposta até a data do pagamento.</w:t>
      </w:r>
    </w:p>
    <w:p>
      <w:pPr>
        <w:pStyle w:val="BodyText"/>
        <w:ind w:left="141"/>
      </w:pPr>
      <w:r>
        <w:rPr/>
        <w:t>*REGULAMENTO: O processo de compras obedecerá ao Regulamento de Compras do IGH, prevalecendo este em relação a estes termos em caso de divergência.</w:t>
      </w:r>
    </w:p>
    <w:p>
      <w:pPr>
        <w:pStyle w:val="BodyText"/>
        <w:spacing w:line="254" w:lineRule="auto" w:before="227"/>
        <w:ind w:left="141" w:right="664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955547</wp:posOffset>
                </wp:positionH>
                <wp:positionV relativeFrom="paragraph">
                  <wp:posOffset>297648</wp:posOffset>
                </wp:positionV>
                <wp:extent cx="3392804" cy="3384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92804" cy="338455"/>
                          <a:chExt cx="3392804" cy="3384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68979" y="59435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575" y="36575"/>
                                </a:ln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41347" y="233171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575" y="36575"/>
                                </a:lnTo>
                                <a:lnTo>
                                  <a:pt x="73151" y="0"/>
                                </a:lnTo>
                              </a:path>
                            </a:pathLst>
                          </a:custGeom>
                          <a:ln w="18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392804" cy="1651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3503" y="164591"/>
                            <a:ext cx="1161415" cy="1739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1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239998pt;margin-top:23.436905pt;width:267.150pt;height:26.65pt;mso-position-horizontal-relative:page;mso-position-vertical-relative:paragraph;z-index:-15842304" id="docshapegroup1" coordorigin="1505,469" coordsize="5343,533">
                <v:shape style="position:absolute;left:6652;top:562;width:116;height:58" id="docshape2" coordorigin="6653,562" coordsize="116,58" path="m6653,562l6710,620,6768,562e" filled="false" stroked="true" strokeweight="1.44pt" strokecolor="#000000">
                  <v:path arrowok="t"/>
                  <v:stroke dashstyle="solid"/>
                </v:shape>
                <v:shape style="position:absolute;left:4089;top:835;width:116;height:58" id="docshape3" coordorigin="4090,836" coordsize="116,58" path="m4090,836l4147,894,4205,836e" filled="false" stroked="true" strokeweight="1.44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04;top:468;width:5343;height:26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63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z w:val="19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455;top:727;width:1829;height:274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1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Emergencial Fornecedor :</w:t>
      </w:r>
    </w:p>
    <w:p>
      <w:pPr>
        <w:pStyle w:val="BodyText"/>
        <w:spacing w:before="29"/>
        <w:ind w:left="141"/>
      </w:pP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Confirmação</w:t>
      </w:r>
      <w:r>
        <w:rPr>
          <w:spacing w:val="6"/>
        </w:rPr>
        <w:t> </w:t>
      </w:r>
      <w:r>
        <w:rPr>
          <w:spacing w:val="-10"/>
        </w:rPr>
        <w:t>:</w:t>
      </w:r>
    </w:p>
    <w:p>
      <w:pPr>
        <w:pStyle w:val="BodyText"/>
        <w:spacing w:before="10"/>
      </w:pPr>
    </w:p>
    <w:tbl>
      <w:tblPr>
        <w:tblW w:w="0" w:type="auto"/>
        <w:jc w:val="left"/>
        <w:tblInd w:w="1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"/>
        <w:gridCol w:w="2836"/>
        <w:gridCol w:w="1238"/>
        <w:gridCol w:w="1209"/>
        <w:gridCol w:w="1151"/>
        <w:gridCol w:w="1324"/>
        <w:gridCol w:w="431"/>
        <w:gridCol w:w="949"/>
      </w:tblGrid>
      <w:tr>
        <w:trPr>
          <w:trHeight w:val="358" w:hRule="atLeast"/>
        </w:trPr>
        <w:tc>
          <w:tcPr>
            <w:tcW w:w="15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0986" cy="223837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6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836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6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123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351" w:hanging="18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Mínimo</w:t>
            </w:r>
          </w:p>
        </w:tc>
        <w:tc>
          <w:tcPr>
            <w:tcW w:w="120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320" w:right="285" w:hanging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Entrega</w:t>
            </w:r>
          </w:p>
        </w:tc>
        <w:tc>
          <w:tcPr>
            <w:tcW w:w="115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256" w:right="151" w:hanging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Proposta</w:t>
            </w:r>
          </w:p>
        </w:tc>
        <w:tc>
          <w:tcPr>
            <w:tcW w:w="13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265" w:right="181" w:hanging="6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Pagamento</w:t>
            </w:r>
          </w:p>
        </w:tc>
        <w:tc>
          <w:tcPr>
            <w:tcW w:w="4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6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6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Observações</w:t>
            </w:r>
          </w:p>
        </w:tc>
      </w:tr>
      <w:tr>
        <w:trPr>
          <w:trHeight w:val="991" w:hRule="atLeast"/>
        </w:trPr>
        <w:tc>
          <w:tcPr>
            <w:tcW w:w="158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1</w:t>
            </w:r>
          </w:p>
        </w:tc>
        <w:tc>
          <w:tcPr>
            <w:tcW w:w="283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417" w:right="399"/>
              <w:jc w:val="center"/>
              <w:rPr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Citopharma Manipulação 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Medicamentos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Especiais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Ltda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BELO HORIZONTE - MG</w:t>
            </w:r>
          </w:p>
          <w:p>
            <w:pPr>
              <w:pStyle w:val="TableParagraph"/>
              <w:spacing w:before="4"/>
              <w:ind w:left="1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Jose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Jorge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Attalla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(31)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8822-1544 </w:t>
            </w:r>
            <w:hyperlink r:id="rId7">
              <w:r>
                <w:rPr>
                  <w:color w:val="333333"/>
                  <w:spacing w:val="-2"/>
                  <w:w w:val="105"/>
                  <w:sz w:val="13"/>
                </w:rPr>
                <w:t>jorge@citopharma.com.br</w:t>
              </w:r>
            </w:hyperlink>
          </w:p>
          <w:p>
            <w:pPr>
              <w:pStyle w:val="TableParagraph"/>
              <w:spacing w:before="3"/>
              <w:ind w:left="17" w:right="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23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2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350,0000</w:t>
            </w:r>
          </w:p>
        </w:tc>
        <w:tc>
          <w:tcPr>
            <w:tcW w:w="120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21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24" w:right="205" w:hanging="1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</w:t>
            </w:r>
            <w:r>
              <w:rPr>
                <w:color w:val="333333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confirmação</w:t>
            </w:r>
          </w:p>
        </w:tc>
        <w:tc>
          <w:tcPr>
            <w:tcW w:w="115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1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19/02/2024</w:t>
            </w:r>
          </w:p>
        </w:tc>
        <w:tc>
          <w:tcPr>
            <w:tcW w:w="13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ddl</w:t>
            </w:r>
          </w:p>
        </w:tc>
        <w:tc>
          <w:tcPr>
            <w:tcW w:w="43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CIF</w:t>
            </w:r>
          </w:p>
        </w:tc>
        <w:tc>
          <w:tcPr>
            <w:tcW w:w="94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740" w:bottom="280" w:left="60" w:right="320"/>
        </w:sectPr>
      </w:pPr>
    </w:p>
    <w:p>
      <w:pPr>
        <w:tabs>
          <w:tab w:pos="1207" w:val="left" w:leader="none"/>
        </w:tabs>
        <w:spacing w:line="158" w:lineRule="exact" w:before="101"/>
        <w:ind w:left="463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pacing w:val="-2"/>
          <w:w w:val="105"/>
          <w:sz w:val="13"/>
        </w:rPr>
        <w:t>Produto</w:t>
      </w:r>
      <w:r>
        <w:rPr>
          <w:rFonts w:ascii="Tahoma" w:hAnsi="Tahoma"/>
          <w:b/>
          <w:color w:val="333333"/>
          <w:sz w:val="13"/>
        </w:rPr>
        <w:tab/>
      </w:r>
      <w:r>
        <w:rPr>
          <w:rFonts w:ascii="Tahoma" w:hAnsi="Tahoma"/>
          <w:b/>
          <w:color w:val="333333"/>
          <w:w w:val="105"/>
          <w:sz w:val="13"/>
        </w:rPr>
        <w:t>Código</w:t>
      </w:r>
      <w:r>
        <w:rPr>
          <w:rFonts w:ascii="Tahoma" w:hAnsi="Tahoma"/>
          <w:b/>
          <w:color w:val="333333"/>
          <w:spacing w:val="6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position w:val="9"/>
          <w:sz w:val="13"/>
        </w:rPr>
        <w:t>Programação</w:t>
      </w:r>
      <w:r>
        <w:rPr>
          <w:rFonts w:ascii="Tahoma" w:hAnsi="Tahoma"/>
          <w:b/>
          <w:color w:val="333333"/>
          <w:spacing w:val="7"/>
          <w:w w:val="105"/>
          <w:position w:val="9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Fabricante</w:t>
      </w:r>
      <w:r>
        <w:rPr>
          <w:rFonts w:ascii="Tahoma" w:hAnsi="Tahoma"/>
          <w:b/>
          <w:color w:val="333333"/>
          <w:spacing w:val="7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Embalagem</w:t>
      </w:r>
      <w:r>
        <w:rPr>
          <w:rFonts w:ascii="Tahoma" w:hAnsi="Tahoma"/>
          <w:b/>
          <w:color w:val="333333"/>
          <w:spacing w:val="42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Fornecedor</w:t>
      </w:r>
      <w:r>
        <w:rPr>
          <w:rFonts w:ascii="Tahoma" w:hAnsi="Tahoma"/>
          <w:b/>
          <w:color w:val="333333"/>
          <w:spacing w:val="43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Comentário</w:t>
      </w:r>
      <w:r>
        <w:rPr>
          <w:rFonts w:ascii="Tahoma" w:hAnsi="Tahoma"/>
          <w:b/>
          <w:color w:val="333333"/>
          <w:spacing w:val="7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Justificativa</w:t>
      </w:r>
      <w:r>
        <w:rPr>
          <w:rFonts w:ascii="Tahoma" w:hAnsi="Tahoma"/>
          <w:b/>
          <w:color w:val="333333"/>
          <w:spacing w:val="73"/>
          <w:w w:val="105"/>
          <w:sz w:val="13"/>
        </w:rPr>
        <w:t> </w:t>
      </w:r>
      <w:r>
        <w:rPr>
          <w:rFonts w:ascii="Tahoma" w:hAnsi="Tahoma"/>
          <w:b/>
          <w:color w:val="333333"/>
          <w:spacing w:val="-2"/>
          <w:w w:val="105"/>
          <w:position w:val="9"/>
          <w:sz w:val="13"/>
        </w:rPr>
        <w:t>Preço</w:t>
      </w:r>
    </w:p>
    <w:p>
      <w:pPr>
        <w:spacing w:line="154" w:lineRule="exact" w:before="105"/>
        <w:ind w:left="156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3"/>
        </w:rPr>
        <w:t>Preço</w:t>
      </w:r>
    </w:p>
    <w:p>
      <w:pPr>
        <w:spacing w:line="240" w:lineRule="auto" w:before="34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sz w:val="13"/>
        </w:rPr>
      </w:r>
    </w:p>
    <w:p>
      <w:pPr>
        <w:spacing w:line="68" w:lineRule="exact" w:before="0"/>
        <w:ind w:left="74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w w:val="105"/>
          <w:sz w:val="13"/>
        </w:rPr>
        <w:t>Rent(%)</w:t>
      </w:r>
      <w:r>
        <w:rPr>
          <w:rFonts w:ascii="Tahoma" w:hAnsi="Tahoma"/>
          <w:b/>
          <w:color w:val="333333"/>
          <w:spacing w:val="9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Quantidade</w:t>
      </w:r>
      <w:r>
        <w:rPr>
          <w:rFonts w:ascii="Tahoma" w:hAnsi="Tahoma"/>
          <w:b/>
          <w:color w:val="333333"/>
          <w:spacing w:val="13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Valor</w:t>
      </w:r>
      <w:r>
        <w:rPr>
          <w:rFonts w:ascii="Tahoma" w:hAnsi="Tahoma"/>
          <w:b/>
          <w:color w:val="333333"/>
          <w:spacing w:val="-6"/>
          <w:w w:val="105"/>
          <w:sz w:val="13"/>
        </w:rPr>
        <w:t> </w:t>
      </w:r>
      <w:r>
        <w:rPr>
          <w:rFonts w:ascii="Tahoma" w:hAnsi="Tahoma"/>
          <w:b/>
          <w:color w:val="333333"/>
          <w:w w:val="105"/>
          <w:sz w:val="13"/>
        </w:rPr>
        <w:t>Total</w:t>
      </w:r>
      <w:r>
        <w:rPr>
          <w:rFonts w:ascii="Tahoma" w:hAnsi="Tahoma"/>
          <w:b/>
          <w:color w:val="333333"/>
          <w:spacing w:val="71"/>
          <w:w w:val="150"/>
          <w:sz w:val="13"/>
        </w:rPr>
        <w:t> </w:t>
      </w:r>
      <w:r>
        <w:rPr>
          <w:rFonts w:ascii="Tahoma" w:hAnsi="Tahoma"/>
          <w:b/>
          <w:color w:val="333333"/>
          <w:spacing w:val="-2"/>
          <w:w w:val="105"/>
          <w:sz w:val="13"/>
        </w:rPr>
        <w:t>Usuário</w:t>
      </w:r>
    </w:p>
    <w:p>
      <w:pPr>
        <w:spacing w:after="0" w:line="68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740" w:bottom="280" w:left="60" w:right="320"/>
          <w:cols w:num="3" w:equalWidth="0">
            <w:col w:w="7388" w:space="40"/>
            <w:col w:w="537" w:space="39"/>
            <w:col w:w="3516"/>
          </w:cols>
        </w:sectPr>
      </w:pPr>
    </w:p>
    <w:p>
      <w:pPr>
        <w:tabs>
          <w:tab w:pos="6925" w:val="left" w:leader="none"/>
        </w:tabs>
        <w:spacing w:before="4"/>
        <w:ind w:left="1812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w w:val="105"/>
          <w:sz w:val="13"/>
        </w:rPr>
        <w:t>de</w:t>
      </w:r>
      <w:r>
        <w:rPr>
          <w:rFonts w:ascii="Tahoma" w:hAnsi="Tahoma"/>
          <w:b/>
          <w:color w:val="333333"/>
          <w:spacing w:val="-5"/>
          <w:w w:val="105"/>
          <w:sz w:val="13"/>
        </w:rPr>
        <w:t> </w:t>
      </w:r>
      <w:r>
        <w:rPr>
          <w:rFonts w:ascii="Tahoma" w:hAnsi="Tahoma"/>
          <w:b/>
          <w:color w:val="333333"/>
          <w:spacing w:val="-2"/>
          <w:w w:val="105"/>
          <w:sz w:val="13"/>
        </w:rPr>
        <w:t>Entrega</w:t>
      </w:r>
      <w:r>
        <w:rPr>
          <w:rFonts w:ascii="Tahoma" w:hAnsi="Tahoma"/>
          <w:b/>
          <w:color w:val="333333"/>
          <w:sz w:val="13"/>
        </w:rPr>
        <w:tab/>
      </w:r>
      <w:r>
        <w:rPr>
          <w:rFonts w:ascii="Tahoma" w:hAnsi="Tahoma"/>
          <w:b/>
          <w:color w:val="333333"/>
          <w:w w:val="105"/>
          <w:sz w:val="13"/>
        </w:rPr>
        <w:t>Unitário</w:t>
      </w:r>
      <w:r>
        <w:rPr>
          <w:rFonts w:ascii="Tahoma" w:hAnsi="Tahoma"/>
          <w:b/>
          <w:color w:val="333333"/>
          <w:spacing w:val="6"/>
          <w:w w:val="105"/>
          <w:sz w:val="13"/>
        </w:rPr>
        <w:t> </w:t>
      </w:r>
      <w:r>
        <w:rPr>
          <w:rFonts w:ascii="Tahoma" w:hAnsi="Tahoma"/>
          <w:b/>
          <w:color w:val="333333"/>
          <w:spacing w:val="-2"/>
          <w:w w:val="105"/>
          <w:sz w:val="13"/>
        </w:rPr>
        <w:t>Fábrica</w:t>
      </w:r>
    </w:p>
    <w:p>
      <w:pPr>
        <w:pStyle w:val="BodyText"/>
        <w:spacing w:before="11"/>
        <w:rPr>
          <w:rFonts w:ascii="Tahoma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155447</wp:posOffset>
                </wp:positionH>
                <wp:positionV relativeFrom="paragraph">
                  <wp:posOffset>83684</wp:posOffset>
                </wp:positionV>
                <wp:extent cx="6913245" cy="1841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913245" cy="18415"/>
                          <a:chExt cx="6913245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132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9525">
                                <a:moveTo>
                                  <a:pt x="691286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912863" y="0"/>
                                </a:lnTo>
                                <a:lnTo>
                                  <a:pt x="691286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69132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18415">
                                <a:moveTo>
                                  <a:pt x="6912864" y="0"/>
                                </a:moveTo>
                                <a:lnTo>
                                  <a:pt x="6903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6903720" y="18288"/>
                                </a:lnTo>
                                <a:lnTo>
                                  <a:pt x="6912864" y="18288"/>
                                </a:lnTo>
                                <a:lnTo>
                                  <a:pt x="6912864" y="9144"/>
                                </a:lnTo>
                                <a:lnTo>
                                  <a:pt x="69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6.589347pt;width:544.35pt;height:1.45pt;mso-position-horizontal-relative:page;mso-position-vertical-relative:paragraph;z-index:-15728640;mso-wrap-distance-left:0;mso-wrap-distance-right:0" id="docshapegroup6" coordorigin="245,132" coordsize="10887,29">
                <v:rect style="position:absolute;left:244;top:131;width:10887;height:15" id="docshape7" filled="true" fillcolor="#999999" stroked="false">
                  <v:fill type="solid"/>
                </v:rect>
                <v:shape style="position:absolute;left:244;top:131;width:10887;height:29" id="docshape8" coordorigin="245,132" coordsize="10887,29" path="m11131,132l11117,146,245,146,245,161,11117,161,11131,161,11131,146,11131,132xe" filled="true" fillcolor="#ededed" stroked="false">
                  <v:path arrowok="t"/>
                  <v:fill type="solid"/>
                </v:shape>
                <v:shape style="position:absolute;left:244;top:131;width:15;height:29" id="docshape9" coordorigin="245,132" coordsize="15,29" path="m245,161l245,132,259,132,259,146,24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40" w:bottom="280" w:left="60" w:right="320"/>
        </w:sectPr>
      </w:pPr>
    </w:p>
    <w:p>
      <w:pPr>
        <w:spacing w:before="131"/>
        <w:ind w:left="495" w:right="0" w:hanging="18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ALPROSTADIL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w w:val="105"/>
          <w:sz w:val="13"/>
        </w:rPr>
        <w:t>SOL INJ</w:t>
      </w:r>
    </w:p>
    <w:p>
      <w:pPr>
        <w:tabs>
          <w:tab w:pos="477" w:val="left" w:leader="none"/>
        </w:tabs>
        <w:spacing w:before="3"/>
        <w:ind w:left="438" w:right="120" w:hanging="254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10"/>
          <w:w w:val="105"/>
          <w:sz w:val="13"/>
        </w:rPr>
        <w:t>1</w:t>
      </w:r>
      <w:r>
        <w:rPr>
          <w:rFonts w:ascii="Tahoma"/>
          <w:color w:val="333333"/>
          <w:sz w:val="13"/>
        </w:rPr>
        <w:tab/>
        <w:tab/>
      </w:r>
      <w:r>
        <w:rPr>
          <w:rFonts w:ascii="Tahoma"/>
          <w:color w:val="333333"/>
          <w:w w:val="105"/>
          <w:sz w:val="13"/>
        </w:rPr>
        <w:t>20MCG</w:t>
      </w:r>
      <w:r>
        <w:rPr>
          <w:rFonts w:ascii="Tahoma"/>
          <w:color w:val="333333"/>
          <w:spacing w:val="-6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- </w:t>
      </w:r>
      <w:r>
        <w:rPr>
          <w:rFonts w:ascii="Tahoma"/>
          <w:color w:val="333333"/>
          <w:sz w:val="13"/>
        </w:rPr>
        <w:t>AMPOLA</w:t>
      </w:r>
      <w:r>
        <w:rPr>
          <w:rFonts w:ascii="Tahoma"/>
          <w:color w:val="333333"/>
          <w:spacing w:val="12"/>
          <w:sz w:val="13"/>
        </w:rPr>
        <w:t> </w:t>
      </w:r>
      <w:r>
        <w:rPr>
          <w:rFonts w:ascii="Tahoma"/>
          <w:color w:val="333333"/>
          <w:spacing w:val="-10"/>
          <w:sz w:val="13"/>
        </w:rPr>
        <w:t>-</w:t>
      </w:r>
    </w:p>
    <w:p>
      <w:pPr>
        <w:spacing w:before="3"/>
        <w:ind w:left="324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MANIPULADO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spacing w:before="80"/>
        <w:rPr>
          <w:rFonts w:ascii="Tahoma"/>
          <w:sz w:val="13"/>
        </w:rPr>
      </w:pPr>
    </w:p>
    <w:p>
      <w:pPr>
        <w:tabs>
          <w:tab w:pos="963" w:val="left" w:leader="none"/>
          <w:tab w:pos="1522" w:val="left" w:leader="none"/>
        </w:tabs>
        <w:spacing w:line="168" w:lineRule="auto" w:before="0"/>
        <w:ind w:left="1510" w:right="0" w:hanging="1444"/>
        <w:jc w:val="right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position w:val="-6"/>
          <w:sz w:val="13"/>
        </w:rPr>
        <w:t>21323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pacing w:val="-10"/>
          <w:w w:val="105"/>
          <w:position w:val="-6"/>
          <w:sz w:val="13"/>
        </w:rPr>
        <w:t>-</w:t>
      </w:r>
      <w:r>
        <w:rPr>
          <w:rFonts w:ascii="Tahoma"/>
          <w:color w:val="333333"/>
          <w:position w:val="-6"/>
          <w:sz w:val="13"/>
        </w:rPr>
        <w:tab/>
        <w:tab/>
      </w:r>
      <w:r>
        <w:rPr>
          <w:rFonts w:ascii="Tahoma"/>
          <w:color w:val="333333"/>
          <w:spacing w:val="-2"/>
          <w:w w:val="105"/>
          <w:sz w:val="13"/>
        </w:rPr>
        <w:t>Alprostadil, </w:t>
      </w:r>
      <w:r>
        <w:rPr>
          <w:rFonts w:ascii="Tahoma"/>
          <w:color w:val="333333"/>
          <w:spacing w:val="-2"/>
          <w:sz w:val="13"/>
        </w:rPr>
        <w:t>Citopharma</w:t>
      </w:r>
    </w:p>
    <w:p>
      <w:pPr>
        <w:spacing w:line="240" w:lineRule="auto" w:before="133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spacing w:before="0"/>
        <w:ind w:left="91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Ampola </w:t>
      </w:r>
      <w:r>
        <w:rPr>
          <w:rFonts w:ascii="Tahoma"/>
          <w:color w:val="333333"/>
          <w:spacing w:val="-2"/>
          <w:sz w:val="13"/>
        </w:rPr>
        <w:t>Manipulada</w:t>
      </w:r>
      <w:r>
        <w:rPr>
          <w:rFonts w:ascii="Tahoma"/>
          <w:color w:val="333333"/>
          <w:spacing w:val="-2"/>
          <w:w w:val="105"/>
          <w:sz w:val="13"/>
        </w:rPr>
        <w:t> Ampola</w:t>
      </w:r>
    </w:p>
    <w:p>
      <w:pPr>
        <w:spacing w:before="131"/>
        <w:ind w:left="131" w:right="94" w:hanging="1"/>
        <w:jc w:val="center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spacing w:val="-2"/>
          <w:w w:val="105"/>
          <w:sz w:val="13"/>
        </w:rPr>
        <w:t>Citopharma </w:t>
      </w:r>
      <w:r>
        <w:rPr>
          <w:rFonts w:ascii="Tahoma" w:hAnsi="Tahoma"/>
          <w:color w:val="333333"/>
          <w:spacing w:val="-2"/>
          <w:sz w:val="13"/>
        </w:rPr>
        <w:t>Manipulação</w:t>
      </w:r>
      <w:r>
        <w:rPr>
          <w:rFonts w:ascii="Tahoma" w:hAnsi="Tahoma"/>
          <w:color w:val="333333"/>
          <w:spacing w:val="-2"/>
          <w:w w:val="105"/>
          <w:sz w:val="13"/>
        </w:rPr>
        <w:t> </w:t>
      </w:r>
      <w:r>
        <w:rPr>
          <w:rFonts w:ascii="Tahoma" w:hAnsi="Tahoma"/>
          <w:color w:val="333333"/>
          <w:spacing w:val="-6"/>
          <w:w w:val="105"/>
          <w:sz w:val="13"/>
        </w:rPr>
        <w:t>de</w:t>
      </w:r>
    </w:p>
    <w:p>
      <w:pPr>
        <w:spacing w:before="5"/>
        <w:ind w:left="37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Medicamentos</w:t>
      </w:r>
      <w:r>
        <w:rPr>
          <w:rFonts w:ascii="Tahoma"/>
          <w:color w:val="333333"/>
          <w:sz w:val="13"/>
        </w:rPr>
        <w:t> Especiais</w:t>
      </w:r>
      <w:r>
        <w:rPr>
          <w:rFonts w:ascii="Tahoma"/>
          <w:color w:val="333333"/>
          <w:spacing w:val="16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Ltda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spacing w:before="123"/>
        <w:rPr>
          <w:rFonts w:ascii="Tahoma"/>
          <w:sz w:val="13"/>
        </w:rPr>
      </w:pPr>
    </w:p>
    <w:p>
      <w:pPr>
        <w:tabs>
          <w:tab w:pos="1124" w:val="left" w:leader="none"/>
          <w:tab w:pos="1808" w:val="left" w:leader="none"/>
        </w:tabs>
        <w:spacing w:line="132" w:lineRule="auto" w:before="0"/>
        <w:ind w:left="1646" w:right="0" w:hanging="1462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4"/>
          <w:w w:val="105"/>
          <w:sz w:val="13"/>
        </w:rPr>
        <w:t>null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w w:val="105"/>
          <w:sz w:val="13"/>
        </w:rPr>
        <w:t>-</w:t>
      </w:r>
      <w:r>
        <w:rPr>
          <w:rFonts w:ascii="Tahoma"/>
          <w:color w:val="333333"/>
          <w:sz w:val="13"/>
        </w:rPr>
        <w:tab/>
        <w:tab/>
      </w:r>
      <w:r>
        <w:rPr>
          <w:rFonts w:ascii="Tahoma"/>
          <w:color w:val="333333"/>
          <w:spacing w:val="-6"/>
          <w:w w:val="105"/>
          <w:position w:val="7"/>
          <w:sz w:val="13"/>
        </w:rPr>
        <w:t>R$</w:t>
      </w:r>
      <w:r>
        <w:rPr>
          <w:rFonts w:ascii="Tahoma"/>
          <w:color w:val="333333"/>
          <w:spacing w:val="-2"/>
          <w:w w:val="105"/>
          <w:position w:val="7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89,0000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spacing w:before="62"/>
        <w:rPr>
          <w:rFonts w:ascii="Tahoma"/>
          <w:sz w:val="13"/>
        </w:rPr>
      </w:pPr>
    </w:p>
    <w:p>
      <w:pPr>
        <w:spacing w:before="0"/>
        <w:ind w:left="92" w:right="38" w:firstLine="125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6"/>
          <w:w w:val="105"/>
          <w:sz w:val="13"/>
        </w:rPr>
        <w:t>R$</w:t>
      </w:r>
      <w:r>
        <w:rPr>
          <w:rFonts w:ascii="Tahoma"/>
          <w:color w:val="333333"/>
          <w:spacing w:val="-2"/>
          <w:w w:val="105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spacing w:before="64"/>
        <w:rPr>
          <w:rFonts w:ascii="Tahoma"/>
          <w:sz w:val="13"/>
        </w:rPr>
      </w:pPr>
    </w:p>
    <w:p>
      <w:pPr>
        <w:tabs>
          <w:tab w:pos="1277" w:val="left" w:leader="none"/>
        </w:tabs>
        <w:spacing w:line="192" w:lineRule="exact" w:before="0"/>
        <w:ind w:left="184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250</w:t>
      </w:r>
      <w:r>
        <w:rPr>
          <w:rFonts w:ascii="Tahoma"/>
          <w:color w:val="333333"/>
          <w:spacing w:val="-6"/>
          <w:w w:val="105"/>
          <w:sz w:val="13"/>
        </w:rPr>
        <w:t> </w:t>
      </w:r>
      <w:r>
        <w:rPr>
          <w:rFonts w:ascii="Tahoma"/>
          <w:color w:val="333333"/>
          <w:spacing w:val="-2"/>
          <w:w w:val="105"/>
          <w:sz w:val="13"/>
        </w:rPr>
        <w:t>Ampola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98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22.250,0000</w:t>
      </w:r>
    </w:p>
    <w:p>
      <w:pPr>
        <w:spacing w:before="59"/>
        <w:ind w:left="0" w:right="433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Rosana</w:t>
      </w:r>
      <w:r>
        <w:rPr>
          <w:rFonts w:ascii="Tahoma"/>
          <w:color w:val="333333"/>
          <w:spacing w:val="-9"/>
          <w:w w:val="105"/>
          <w:sz w:val="13"/>
        </w:rPr>
        <w:t> </w:t>
      </w:r>
      <w:r>
        <w:rPr>
          <w:rFonts w:ascii="Tahoma"/>
          <w:color w:val="333333"/>
          <w:spacing w:val="-2"/>
          <w:w w:val="105"/>
          <w:sz w:val="13"/>
        </w:rPr>
        <w:t>De Oliveira Moura</w:t>
      </w:r>
    </w:p>
    <w:p>
      <w:pPr>
        <w:pStyle w:val="BodyText"/>
        <w:spacing w:before="6"/>
        <w:rPr>
          <w:rFonts w:ascii="Tahoma"/>
          <w:sz w:val="13"/>
        </w:rPr>
      </w:pPr>
    </w:p>
    <w:p>
      <w:pPr>
        <w:spacing w:before="0"/>
        <w:ind w:left="1" w:right="43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19/02/2024</w:t>
      </w:r>
    </w:p>
    <w:p>
      <w:pPr>
        <w:spacing w:before="2"/>
        <w:ind w:left="1" w:right="43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12:41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740" w:bottom="280" w:left="60" w:right="320"/>
          <w:cols w:num="8" w:equalWidth="0">
            <w:col w:w="1151" w:space="40"/>
            <w:col w:w="2192" w:space="39"/>
            <w:col w:w="767" w:space="39"/>
            <w:col w:w="964" w:space="120"/>
            <w:col w:w="2127" w:space="39"/>
            <w:col w:w="540" w:space="574"/>
            <w:col w:w="1727" w:space="40"/>
            <w:col w:w="1161"/>
          </w:cols>
        </w:sectPr>
      </w:pPr>
    </w:p>
    <w:p>
      <w:pPr>
        <w:pStyle w:val="BodyText"/>
        <w:spacing w:before="8"/>
        <w:rPr>
          <w:rFonts w:ascii="Tahoma"/>
          <w:sz w:val="9"/>
        </w:rPr>
      </w:pPr>
    </w:p>
    <w:p>
      <w:pPr>
        <w:pStyle w:val="BodyText"/>
        <w:spacing w:line="28" w:lineRule="exact"/>
        <w:ind w:left="184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913245" cy="18415"/>
                <wp:effectExtent l="0" t="0" r="0" b="63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913245" cy="18415"/>
                          <a:chExt cx="691324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9132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9525">
                                <a:moveTo>
                                  <a:pt x="691286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912863" y="0"/>
                                </a:lnTo>
                                <a:lnTo>
                                  <a:pt x="691286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69132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18415">
                                <a:moveTo>
                                  <a:pt x="6912864" y="0"/>
                                </a:moveTo>
                                <a:lnTo>
                                  <a:pt x="6903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6903720" y="18288"/>
                                </a:lnTo>
                                <a:lnTo>
                                  <a:pt x="6912864" y="18288"/>
                                </a:lnTo>
                                <a:lnTo>
                                  <a:pt x="6912864" y="9144"/>
                                </a:lnTo>
                                <a:lnTo>
                                  <a:pt x="69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4.35pt;height:1.45pt;mso-position-horizontal-relative:char;mso-position-vertical-relative:line" id="docshapegroup10" coordorigin="0,0" coordsize="10887,29">
                <v:rect style="position:absolute;left:0;top:0;width:10887;height:15" id="docshape11" filled="true" fillcolor="#999999" stroked="false">
                  <v:fill type="solid"/>
                </v:rect>
                <v:shape style="position:absolute;left:0;top:0;width:10887;height:29" id="docshape12" coordorigin="0,0" coordsize="10887,29" path="m10886,0l10872,14,0,14,0,29,10872,29,10886,29,10886,14,10886,0xe" filled="true" fillcolor="#ededed" stroked="false">
                  <v:path arrowok="t"/>
                  <v:fill type="solid"/>
                </v:shape>
                <v:shape style="position:absolute;left:0;top:0;width:15;height:29" id="docshape13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40" w:bottom="280" w:left="60" w:right="320"/>
        </w:sectPr>
      </w:pPr>
    </w:p>
    <w:p>
      <w:pPr>
        <w:spacing w:before="60"/>
        <w:ind w:left="8125" w:right="0" w:firstLine="83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pacing w:val="-2"/>
          <w:w w:val="105"/>
          <w:sz w:val="13"/>
        </w:rPr>
        <w:t>Total</w:t>
      </w:r>
      <w:r>
        <w:rPr>
          <w:rFonts w:ascii="Tahoma"/>
          <w:b/>
          <w:color w:val="333333"/>
          <w:spacing w:val="40"/>
          <w:w w:val="105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Parcial:</w:t>
      </w:r>
    </w:p>
    <w:p>
      <w:pPr>
        <w:tabs>
          <w:tab w:pos="1196" w:val="left" w:leader="none"/>
        </w:tabs>
        <w:spacing w:line="192" w:lineRule="exact" w:before="62"/>
        <w:ind w:left="288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250.0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904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22.250,0000</w:t>
      </w:r>
    </w:p>
    <w:p>
      <w:pPr>
        <w:spacing w:after="0" w:line="122" w:lineRule="exact"/>
        <w:jc w:val="left"/>
        <w:rPr>
          <w:rFonts w:ascii="Tahoma"/>
          <w:sz w:val="13"/>
        </w:rPr>
        <w:sectPr>
          <w:type w:val="continuous"/>
          <w:pgSz w:w="11900" w:h="16840"/>
          <w:pgMar w:top="740" w:bottom="280" w:left="60" w:right="320"/>
          <w:cols w:num="2" w:equalWidth="0">
            <w:col w:w="8634" w:space="40"/>
            <w:col w:w="2846"/>
          </w:cols>
        </w:sectPr>
      </w:pPr>
    </w:p>
    <w:p>
      <w:pPr>
        <w:pStyle w:val="BodyText"/>
        <w:spacing w:before="11"/>
        <w:rPr>
          <w:rFonts w:ascii="Tahoma"/>
          <w:sz w:val="10"/>
        </w:rPr>
      </w:pPr>
    </w:p>
    <w:p>
      <w:pPr>
        <w:pStyle w:val="BodyText"/>
        <w:spacing w:line="28" w:lineRule="exact"/>
        <w:ind w:left="184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913245" cy="18415"/>
                <wp:effectExtent l="0" t="0" r="0" b="63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913245" cy="18415"/>
                          <a:chExt cx="6913245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9132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9525">
                                <a:moveTo>
                                  <a:pt x="691286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912863" y="0"/>
                                </a:lnTo>
                                <a:lnTo>
                                  <a:pt x="691286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69132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18415">
                                <a:moveTo>
                                  <a:pt x="6912864" y="0"/>
                                </a:moveTo>
                                <a:lnTo>
                                  <a:pt x="6903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6903720" y="18288"/>
                                </a:lnTo>
                                <a:lnTo>
                                  <a:pt x="6912864" y="18288"/>
                                </a:lnTo>
                                <a:lnTo>
                                  <a:pt x="6912864" y="9144"/>
                                </a:lnTo>
                                <a:lnTo>
                                  <a:pt x="69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4.35pt;height:1.45pt;mso-position-horizontal-relative:char;mso-position-vertical-relative:line" id="docshapegroup14" coordorigin="0,0" coordsize="10887,29">
                <v:rect style="position:absolute;left:0;top:0;width:10887;height:15" id="docshape15" filled="true" fillcolor="#999999" stroked="false">
                  <v:fill type="solid"/>
                </v:rect>
                <v:shape style="position:absolute;left:0;top:0;width:10887;height:29" id="docshape16" coordorigin="0,0" coordsize="10887,29" path="m10886,0l10872,14,0,14,0,29,10872,29,10886,29,10886,14,10886,0xe" filled="true" fillcolor="#ededed" stroked="false">
                  <v:path arrowok="t"/>
                  <v:fill type="solid"/>
                </v:shape>
                <v:shape style="position:absolute;left:0;top:0;width:15;height:29" id="docshape17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383" w:val="left" w:leader="none"/>
        </w:tabs>
        <w:spacing w:before="115"/>
        <w:ind w:left="3494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w w:val="105"/>
          <w:sz w:val="13"/>
        </w:rPr>
        <w:t>Total</w:t>
      </w:r>
      <w:r>
        <w:rPr>
          <w:rFonts w:ascii="Tahoma" w:hAnsi="Tahoma"/>
          <w:color w:val="333333"/>
          <w:spacing w:val="-10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Itens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da</w:t>
      </w:r>
      <w:r>
        <w:rPr>
          <w:rFonts w:ascii="Tahoma" w:hAnsi="Tahoma"/>
          <w:color w:val="333333"/>
          <w:spacing w:val="-10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Cotação: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spacing w:val="-10"/>
          <w:w w:val="105"/>
          <w:sz w:val="13"/>
        </w:rPr>
        <w:t>1</w:t>
      </w:r>
      <w:r>
        <w:rPr>
          <w:rFonts w:ascii="Tahoma" w:hAnsi="Tahoma"/>
          <w:color w:val="333333"/>
          <w:sz w:val="13"/>
        </w:rPr>
        <w:tab/>
      </w:r>
      <w:r>
        <w:rPr>
          <w:rFonts w:ascii="Tahoma" w:hAnsi="Tahoma"/>
          <w:color w:val="333333"/>
          <w:spacing w:val="-2"/>
          <w:w w:val="105"/>
          <w:sz w:val="13"/>
        </w:rPr>
        <w:t>Total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spacing w:val="-2"/>
          <w:w w:val="105"/>
          <w:sz w:val="13"/>
        </w:rPr>
        <w:t>de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spacing w:val="-2"/>
          <w:w w:val="105"/>
          <w:sz w:val="13"/>
        </w:rPr>
        <w:t>Itens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spacing w:val="-2"/>
          <w:w w:val="105"/>
          <w:sz w:val="13"/>
        </w:rPr>
        <w:t>Impressos: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spacing w:val="-10"/>
          <w:w w:val="105"/>
          <w:sz w:val="13"/>
        </w:rPr>
        <w:t>1</w:t>
      </w:r>
    </w:p>
    <w:p>
      <w:pPr>
        <w:pStyle w:val="BodyText"/>
        <w:spacing w:before="11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155447</wp:posOffset>
                </wp:positionH>
                <wp:positionV relativeFrom="paragraph">
                  <wp:posOffset>83874</wp:posOffset>
                </wp:positionV>
                <wp:extent cx="6913245" cy="1841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913245" cy="18415"/>
                          <a:chExt cx="6913245" cy="184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9132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9525">
                                <a:moveTo>
                                  <a:pt x="691286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912863" y="0"/>
                                </a:lnTo>
                                <a:lnTo>
                                  <a:pt x="691286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69132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18415">
                                <a:moveTo>
                                  <a:pt x="6912864" y="0"/>
                                </a:moveTo>
                                <a:lnTo>
                                  <a:pt x="6903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6903720" y="18288"/>
                                </a:lnTo>
                                <a:lnTo>
                                  <a:pt x="6912864" y="18288"/>
                                </a:lnTo>
                                <a:lnTo>
                                  <a:pt x="6912864" y="9144"/>
                                </a:lnTo>
                                <a:lnTo>
                                  <a:pt x="69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6.604296pt;width:544.35pt;height:1.45pt;mso-position-horizontal-relative:page;mso-position-vertical-relative:paragraph;z-index:-15727104;mso-wrap-distance-left:0;mso-wrap-distance-right:0" id="docshapegroup18" coordorigin="245,132" coordsize="10887,29">
                <v:rect style="position:absolute;left:244;top:132;width:10887;height:15" id="docshape19" filled="true" fillcolor="#999999" stroked="false">
                  <v:fill type="solid"/>
                </v:rect>
                <v:shape style="position:absolute;left:244;top:132;width:10887;height:29" id="docshape20" coordorigin="245,132" coordsize="10887,29" path="m11131,132l11117,147,245,147,245,161,11117,161,11131,161,11131,147,11131,132xe" filled="true" fillcolor="#ededed" stroked="false">
                  <v:path arrowok="t"/>
                  <v:fill type="solid"/>
                </v:shape>
                <v:shape style="position:absolute;left:244;top:132;width:15;height:29" id="docshape21" coordorigin="245,132" coordsize="15,29" path="m245,161l245,132,259,132,259,146,245,16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40" w:bottom="280" w:left="60" w:right="320"/>
        </w:sectPr>
      </w:pPr>
    </w:p>
    <w:p>
      <w:pPr>
        <w:pStyle w:val="BodyTex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3049079</wp:posOffset>
                </wp:positionH>
                <wp:positionV relativeFrom="page">
                  <wp:posOffset>190588</wp:posOffset>
                </wp:positionV>
                <wp:extent cx="4431030" cy="154432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431030" cy="154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42" w:right="2213" w:hanging="43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PREÇO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2024202EM56101HEMU</w:t>
                            </w:r>
                          </w:p>
                          <w:p>
                            <w:pPr>
                              <w:spacing w:line="232" w:lineRule="auto" w:before="0"/>
                              <w:ind w:left="-1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O Instituto de Gestão e Humanização – IGH, entidade de direito privado e sem fins lucrativos, classificado como Organização Social, vem tornar público o resultado da Tomada de Preços,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bens,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insumos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serviços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HEMU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Estadual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da Mulher,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endereço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Rua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R-7,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S/N,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Setor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Oeste,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Goiânia,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74.125-090.</w:t>
                            </w:r>
                          </w:p>
                          <w:p>
                            <w:pPr>
                              <w:spacing w:line="199" w:lineRule="exact" w:before="0"/>
                              <w:ind w:left="-1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10º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exigirá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publicidade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prévia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disposta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artigo</w:t>
                            </w:r>
                          </w:p>
                          <w:p>
                            <w:pPr>
                              <w:spacing w:line="232" w:lineRule="auto" w:before="1"/>
                              <w:ind w:left="-1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EMERGÊNCIA: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Nas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compras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contratações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realizadas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caráter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urgência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ou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emergência, caracterizadas pela ocorrência de fatos inesperados e imprevisíveis, cujo não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atendimento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imediato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seja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mais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gravoso,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importando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prejuízos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comprometendo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0.085007pt;margin-top:15.006958pt;width:348.9pt;height:121.6pt;mso-position-horizontal-relative:page;mso-position-vertical-relative:page;z-index:15731712" type="#_x0000_t202" id="docshape22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42" w:right="2213" w:hanging="43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PREÇO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2024202EM56101HEMU</w:t>
                      </w:r>
                    </w:p>
                    <w:p>
                      <w:pPr>
                        <w:spacing w:line="232" w:lineRule="auto" w:before="0"/>
                        <w:ind w:left="-1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O Instituto de Gestão e Humanização – IGH, entidade de direito privado e sem fins lucrativos, classificado como Organização Social, vem tornar público o resultado da Tomada de Preços,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bens,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insumos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serviços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HEMU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Hospital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Estadual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da Mulher,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endereço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Rua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R-7,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S/N,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Setor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Oeste,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Goiânia,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CEP: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74.125-090.</w:t>
                      </w:r>
                    </w:p>
                    <w:p>
                      <w:pPr>
                        <w:spacing w:line="199" w:lineRule="exact" w:before="0"/>
                        <w:ind w:left="-1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10º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exigirá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publicidade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prévia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disposta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artigo</w:t>
                      </w:r>
                    </w:p>
                    <w:p>
                      <w:pPr>
                        <w:spacing w:line="232" w:lineRule="auto" w:before="1"/>
                        <w:ind w:left="-1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II.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EMERGÊNCIA: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Nas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compras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ou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contratações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realizadas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caráter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urgência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ou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emergência, caracterizadas pela ocorrência de fatos inesperados e imprevisíveis, cujo não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atendimento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imediato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seja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mais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gravoso,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importando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prejuízos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ou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comprometendo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11"/>
        <w:rPr>
          <w:rFonts w:ascii="Tahoma"/>
          <w:sz w:val="20"/>
        </w:rPr>
      </w:pPr>
    </w:p>
    <w:p>
      <w:pPr>
        <w:spacing w:line="216" w:lineRule="exact"/>
        <w:ind w:left="3194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36"/>
          <w:position w:val="-3"/>
          <w:sz w:val="20"/>
        </w:rPr>
        <w:t> </w:t>
      </w:r>
      <w:r>
        <w:rPr>
          <w:rFonts w:ascii="Tahoma"/>
          <w:spacing w:val="36"/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6"/>
          <w:position w:val="-3"/>
          <w:sz w:val="20"/>
        </w:rPr>
      </w:r>
    </w:p>
    <w:p>
      <w:pPr>
        <w:spacing w:before="100"/>
        <w:ind w:left="2753" w:right="0" w:firstLine="0"/>
        <w:jc w:val="left"/>
        <w:rPr>
          <w:rFonts w:ascii="Tahoma" w:hAns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155447</wp:posOffset>
                </wp:positionH>
                <wp:positionV relativeFrom="paragraph">
                  <wp:posOffset>-265176</wp:posOffset>
                </wp:positionV>
                <wp:extent cx="6913245" cy="1841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913245" cy="18415"/>
                          <a:chExt cx="6913245" cy="184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9132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9525">
                                <a:moveTo>
                                  <a:pt x="691286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912863" y="0"/>
                                </a:lnTo>
                                <a:lnTo>
                                  <a:pt x="691286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69132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3245" h="18415">
                                <a:moveTo>
                                  <a:pt x="6912864" y="0"/>
                                </a:moveTo>
                                <a:lnTo>
                                  <a:pt x="6903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88"/>
                                </a:lnTo>
                                <a:lnTo>
                                  <a:pt x="6903720" y="18288"/>
                                </a:lnTo>
                                <a:lnTo>
                                  <a:pt x="6912864" y="18288"/>
                                </a:lnTo>
                                <a:lnTo>
                                  <a:pt x="6912864" y="9144"/>
                                </a:lnTo>
                                <a:lnTo>
                                  <a:pt x="6912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-20.880001pt;width:544.35pt;height:1.45pt;mso-position-horizontal-relative:page;mso-position-vertical-relative:paragraph;z-index:15730688" id="docshapegroup23" coordorigin="245,-418" coordsize="10887,29">
                <v:rect style="position:absolute;left:244;top:-418;width:10887;height:15" id="docshape24" filled="true" fillcolor="#999999" stroked="false">
                  <v:fill type="solid"/>
                </v:rect>
                <v:shape style="position:absolute;left:244;top:-418;width:10887;height:29" id="docshape25" coordorigin="245,-418" coordsize="10887,29" path="m11131,-418l11117,-403,245,-403,245,-389,11117,-389,11131,-389,11131,-403,11131,-418xe" filled="true" fillcolor="#ededed" stroked="false">
                  <v:path arrowok="t"/>
                  <v:fill type="solid"/>
                </v:shape>
                <v:shape style="position:absolute;left:244;top:-418;width:15;height:29" id="docshape26" coordorigin="245,-418" coordsize="15,29" path="m245,-389l245,-418,259,-418,259,-403,245,-38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w w:val="105"/>
          <w:sz w:val="13"/>
        </w:rPr>
        <w:t>Clique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0000ED"/>
          <w:w w:val="105"/>
          <w:sz w:val="13"/>
          <w:u w:val="single" w:color="0000ED"/>
        </w:rPr>
        <w:t>aqu</w:t>
      </w:r>
      <w:r>
        <w:rPr>
          <w:rFonts w:ascii="Tahoma" w:hAnsi="Tahoma"/>
          <w:color w:val="0000ED"/>
          <w:w w:val="105"/>
          <w:sz w:val="13"/>
        </w:rPr>
        <w:t>i</w:t>
      </w:r>
      <w:r>
        <w:rPr>
          <w:rFonts w:ascii="Tahoma" w:hAnsi="Tahoma"/>
          <w:color w:val="0000ED"/>
          <w:spacing w:val="-8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para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geração</w:t>
      </w:r>
      <w:r>
        <w:rPr>
          <w:rFonts w:ascii="Tahoma" w:hAnsi="Tahoma"/>
          <w:color w:val="333333"/>
          <w:spacing w:val="-8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relatório</w:t>
      </w:r>
      <w:r>
        <w:rPr>
          <w:rFonts w:ascii="Tahoma" w:hAnsi="Tahoma"/>
          <w:color w:val="333333"/>
          <w:spacing w:val="-8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completo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com</w:t>
      </w:r>
      <w:r>
        <w:rPr>
          <w:rFonts w:ascii="Tahoma" w:hAnsi="Tahoma"/>
          <w:color w:val="333333"/>
          <w:spacing w:val="-8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quebra</w:t>
      </w:r>
      <w:r>
        <w:rPr>
          <w:rFonts w:ascii="Tahoma" w:hAnsi="Tahoma"/>
          <w:color w:val="333333"/>
          <w:spacing w:val="-9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8"/>
          <w:w w:val="105"/>
          <w:sz w:val="13"/>
        </w:rPr>
        <w:t> </w:t>
      </w:r>
      <w:r>
        <w:rPr>
          <w:rFonts w:ascii="Tahoma" w:hAnsi="Tahoma"/>
          <w:color w:val="333333"/>
          <w:spacing w:val="-2"/>
          <w:w w:val="105"/>
          <w:sz w:val="13"/>
        </w:rPr>
        <w:t>página</w:t>
      </w:r>
    </w:p>
    <w:p>
      <w:pPr>
        <w:spacing w:before="59"/>
        <w:ind w:left="1246" w:right="0" w:firstLine="32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4"/>
          <w:w w:val="105"/>
          <w:sz w:val="13"/>
        </w:rPr>
        <w:t>Total</w:t>
      </w:r>
      <w:r>
        <w:rPr>
          <w:rFonts w:ascii="Tahoma"/>
          <w:b/>
          <w:color w:val="333333"/>
          <w:spacing w:val="40"/>
          <w:w w:val="105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Geral:</w:t>
      </w:r>
    </w:p>
    <w:p>
      <w:pPr>
        <w:tabs>
          <w:tab w:pos="1246" w:val="left" w:leader="none"/>
        </w:tabs>
        <w:spacing w:line="192" w:lineRule="exact" w:before="61"/>
        <w:ind w:left="338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250.0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w w:val="105"/>
          <w:position w:val="7"/>
          <w:sz w:val="13"/>
        </w:rPr>
        <w:t>R$</w:t>
      </w:r>
    </w:p>
    <w:p>
      <w:pPr>
        <w:spacing w:line="122" w:lineRule="exact" w:before="0"/>
        <w:ind w:left="954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22.250,0000</w:t>
      </w:r>
    </w:p>
    <w:sectPr>
      <w:type w:val="continuous"/>
      <w:pgSz w:w="11900" w:h="16840"/>
      <w:pgMar w:top="740" w:bottom="280" w:left="60" w:right="320"/>
      <w:cols w:num="3" w:equalWidth="0">
        <w:col w:w="6890" w:space="40"/>
        <w:col w:w="1655" w:space="39"/>
        <w:col w:w="28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0" w:line="231" w:lineRule="exact"/>
      <w:ind w:left="141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jorge@citopharma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2024-02-20T19:05:41Z</dcterms:created>
  <dcterms:modified xsi:type="dcterms:W3CDTF">2024-02-20T19:05:41Z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2024-02-20T00:00:00Z</vt:filetime>
  </property>
  <property fmtid="{D5CDD505-2E9C-101B-9397-08002B2CF9AE}" pid="5" name="Producer">
    <vt:lpwstr>Skia/PDF m121</vt:lpwstr>
  </property>
</Properties>
</file>