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AB39A6F" w14:textId="47386DCA" w:rsidR="00C4386E" w:rsidRPr="00C4386E" w:rsidRDefault="0012751E" w:rsidP="00C4386E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C4386E" w:rsidRPr="00C4386E">
        <w:rPr>
          <w:rFonts w:asciiTheme="majorHAnsi" w:hAnsiTheme="majorHAnsi" w:cstheme="majorHAnsi"/>
          <w:sz w:val="24"/>
          <w:szCs w:val="24"/>
        </w:rPr>
        <w:t>2024206EXA60053HEMU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3A3B5D1C" w:rsidR="00635C6A" w:rsidRPr="00C4386E" w:rsidRDefault="00C4386E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C4386E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Sinara Vieira Rodrigues de Freitas (Vieira Rodrigues - Serviços Médicos) é 30.252.820/0001-31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C438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C438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C438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1C86DDF" w:rsidR="00975C2B" w:rsidRPr="003065B9" w:rsidRDefault="001302B6" w:rsidP="00C438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C4386E">
              <w:rPr>
                <w:rFonts w:asciiTheme="majorHAnsi" w:hAnsiTheme="majorHAnsi" w:cstheme="majorHAnsi"/>
                <w:sz w:val="24"/>
                <w:szCs w:val="24"/>
              </w:rPr>
              <w:t>HEMATOLOGIA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39A6E23" w:rsidR="00975C2B" w:rsidRPr="003065B9" w:rsidRDefault="003065B9" w:rsidP="00C4386E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C4386E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2893694" w:rsidR="003065B9" w:rsidRPr="003065B9" w:rsidRDefault="003065B9" w:rsidP="00C4386E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C4386E">
              <w:rPr>
                <w:rFonts w:asciiTheme="majorHAnsi" w:hAnsiTheme="majorHAnsi" w:cstheme="majorHAnsi"/>
                <w:sz w:val="24"/>
                <w:szCs w:val="20"/>
              </w:rPr>
              <w:t>1.00,00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ED30107" w:rsidR="008F0B1F" w:rsidRPr="003065B9" w:rsidRDefault="00C4386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60053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14ACC89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4386E">
        <w:rPr>
          <w:rFonts w:asciiTheme="majorHAnsi" w:hAnsiTheme="majorHAnsi" w:cstheme="majorHAnsi"/>
          <w:sz w:val="24"/>
          <w:szCs w:val="24"/>
        </w:rPr>
        <w:t>20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86E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333D-0093-492D-BF57-F50065C8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2024-06-20T16:38:00Z</dcterms:created>
  <dcterms:modified xsi:type="dcterms:W3CDTF">2024-06-20T16:38:00Z</dcterms:modified>
</cp:coreProperties>
</file>