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8"/>
        </w:rPr>
        <w:t> </w:t>
      </w:r>
      <w:r>
        <w:rPr/>
        <w:t>DO</w:t>
      </w:r>
      <w:r>
        <w:rPr>
          <w:spacing w:val="6"/>
        </w:rPr>
        <w:t> </w:t>
      </w:r>
      <w:r>
        <w:rPr>
          <w:spacing w:val="-2"/>
        </w:rPr>
        <w:t>PROCESSO</w:t>
      </w:r>
    </w:p>
    <w:p>
      <w:pPr>
        <w:pStyle w:val="BodyText"/>
        <w:spacing w:before="70"/>
        <w:ind w:left="17" w:right="10"/>
        <w:jc w:val="center"/>
      </w:pPr>
      <w:r>
        <w:rPr>
          <w:spacing w:val="-2"/>
        </w:rPr>
        <w:t>2024410EM50733HEMU</w:t>
      </w:r>
    </w:p>
    <w:p>
      <w:pPr>
        <w:pStyle w:val="BodyText"/>
        <w:spacing w:before="52"/>
      </w:pPr>
    </w:p>
    <w:p>
      <w:pPr>
        <w:pStyle w:val="BodyText"/>
        <w:spacing w:line="254" w:lineRule="auto"/>
        <w:ind w:left="188" w:right="184" w:firstLine="3"/>
        <w:jc w:val="center"/>
      </w:pPr>
      <w:r>
        <w:rPr/>
        <w:t>O</w:t>
      </w:r>
      <w:r>
        <w:rPr>
          <w:spacing w:val="-4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Humanização</w:t>
      </w:r>
      <w:r>
        <w:rPr>
          <w:spacing w:val="-2"/>
        </w:rPr>
        <w:t> </w:t>
      </w:r>
      <w:r>
        <w:rPr/>
        <w:t>–</w:t>
      </w:r>
      <w:r>
        <w:rPr>
          <w:spacing w:val="-6"/>
        </w:rPr>
        <w:t> </w:t>
      </w:r>
      <w:r>
        <w:rPr/>
        <w:t>IGH,</w:t>
      </w:r>
      <w:r>
        <w:rPr>
          <w:spacing w:val="-4"/>
        </w:rPr>
        <w:t> </w:t>
      </w:r>
      <w:r>
        <w:rPr/>
        <w:t>entidade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sem</w:t>
      </w:r>
      <w:r>
        <w:rPr>
          <w:spacing w:val="-4"/>
        </w:rPr>
        <w:t> </w:t>
      </w:r>
      <w:r>
        <w:rPr/>
        <w:t>fins</w:t>
      </w:r>
      <w:r>
        <w:rPr>
          <w:spacing w:val="-4"/>
        </w:rPr>
        <w:t> </w:t>
      </w:r>
      <w:r>
        <w:rPr/>
        <w:t>lucrativos, </w:t>
      </w:r>
      <w:r>
        <w:rPr>
          <w:spacing w:val="-2"/>
        </w:rPr>
        <w:t>classificado</w:t>
      </w:r>
      <w:r>
        <w:rPr>
          <w:spacing w:val="-4"/>
        </w:rPr>
        <w:t> </w:t>
      </w:r>
      <w:r>
        <w:rPr>
          <w:spacing w:val="-2"/>
        </w:rPr>
        <w:t>como</w:t>
      </w:r>
      <w:r>
        <w:rPr>
          <w:spacing w:val="-6"/>
        </w:rPr>
        <w:t> </w:t>
      </w:r>
      <w:r>
        <w:rPr>
          <w:spacing w:val="-2"/>
        </w:rPr>
        <w:t>Organização</w:t>
      </w:r>
      <w:r>
        <w:rPr>
          <w:spacing w:val="-6"/>
        </w:rPr>
        <w:t> </w:t>
      </w:r>
      <w:r>
        <w:rPr>
          <w:spacing w:val="-2"/>
        </w:rPr>
        <w:t>Social,</w:t>
      </w:r>
      <w:r>
        <w:rPr>
          <w:spacing w:val="-5"/>
        </w:rPr>
        <w:t> </w:t>
      </w:r>
      <w:r>
        <w:rPr>
          <w:spacing w:val="-2"/>
        </w:rPr>
        <w:t>vem</w:t>
      </w:r>
      <w:r>
        <w:rPr>
          <w:spacing w:val="-6"/>
        </w:rPr>
        <w:t> </w:t>
      </w:r>
      <w:r>
        <w:rPr>
          <w:spacing w:val="-2"/>
        </w:rPr>
        <w:t>tornar</w:t>
      </w:r>
      <w:r>
        <w:rPr>
          <w:spacing w:val="-5"/>
        </w:rPr>
        <w:t> </w:t>
      </w:r>
      <w:r>
        <w:rPr>
          <w:spacing w:val="-2"/>
        </w:rPr>
        <w:t>público</w:t>
      </w:r>
      <w:r>
        <w:rPr>
          <w:spacing w:val="-6"/>
        </w:rPr>
        <w:t> </w:t>
      </w:r>
      <w:r>
        <w:rPr>
          <w:spacing w:val="-2"/>
        </w:rPr>
        <w:t>o</w:t>
      </w:r>
      <w:r>
        <w:rPr>
          <w:spacing w:val="-4"/>
        </w:rPr>
        <w:t> </w:t>
      </w:r>
      <w:r>
        <w:rPr>
          <w:spacing w:val="-2"/>
        </w:rPr>
        <w:t>resultado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processo,</w:t>
      </w:r>
      <w:r>
        <w:rPr>
          <w:spacing w:val="-6"/>
        </w:rPr>
        <w:t> </w:t>
      </w:r>
      <w:r>
        <w:rPr>
          <w:spacing w:val="-2"/>
        </w:rPr>
        <w:t>com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finalidade </w:t>
      </w:r>
      <w:r>
        <w:rPr/>
        <w:t>de</w:t>
      </w:r>
      <w:r>
        <w:rPr>
          <w:spacing w:val="-1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 insumos</w:t>
      </w:r>
      <w:r>
        <w:rPr>
          <w:spacing w:val="-1"/>
        </w:rPr>
        <w:t> </w:t>
      </w:r>
      <w:r>
        <w:rPr/>
        <w:t>e 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spacing w:before="226"/>
        <w:ind w:left="17" w:right="0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19"/>
        <w:ind w:left="17" w:right="0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7"/>
          <w:sz w:val="21"/>
        </w:rPr>
        <w:t> </w:t>
      </w:r>
      <w:r>
        <w:rPr>
          <w:sz w:val="21"/>
        </w:rPr>
        <w:t>R-7,</w:t>
      </w:r>
      <w:r>
        <w:rPr>
          <w:spacing w:val="-6"/>
          <w:sz w:val="21"/>
        </w:rPr>
        <w:t> </w:t>
      </w:r>
      <w:r>
        <w:rPr>
          <w:sz w:val="21"/>
        </w:rPr>
        <w:t>S/N,</w:t>
      </w:r>
      <w:r>
        <w:rPr>
          <w:spacing w:val="-7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Oeste,</w:t>
      </w:r>
      <w:r>
        <w:rPr>
          <w:spacing w:val="-6"/>
          <w:sz w:val="21"/>
        </w:rPr>
        <w:t> </w:t>
      </w:r>
      <w:r>
        <w:rPr>
          <w:sz w:val="21"/>
        </w:rPr>
        <w:t>Goiânia,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7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0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1"/>
              </w:rPr>
            </w:pPr>
          </w:p>
          <w:p>
            <w:pPr>
              <w:pStyle w:val="TableParagraph"/>
              <w:ind w:left="56" w:right="1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1"/>
              </w:rPr>
            </w:pPr>
          </w:p>
          <w:p>
            <w:pPr>
              <w:pStyle w:val="TableParagraph"/>
              <w:ind w:left="5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spacing w:before="1"/>
              <w:ind w:left="512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MAURICIO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NEVES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28"/>
              <w:rPr>
                <w:sz w:val="15"/>
              </w:rPr>
            </w:pPr>
          </w:p>
          <w:p>
            <w:pPr>
              <w:pStyle w:val="TableParagraph"/>
              <w:ind w:left="606"/>
              <w:rPr>
                <w:sz w:val="17"/>
              </w:rPr>
            </w:pPr>
            <w:r>
              <w:rPr>
                <w:spacing w:val="-2"/>
                <w:sz w:val="17"/>
              </w:rPr>
              <w:t>46.715.480/0001-</w:t>
            </w:r>
            <w:r>
              <w:rPr>
                <w:spacing w:val="-7"/>
                <w:sz w:val="17"/>
              </w:rPr>
              <w:t>78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36"/>
              <w:rPr>
                <w:sz w:val="15"/>
              </w:rPr>
            </w:pPr>
          </w:p>
          <w:p>
            <w:pPr>
              <w:pStyle w:val="TableParagraph"/>
              <w:spacing w:line="271" w:lineRule="auto"/>
              <w:ind w:left="43"/>
              <w:jc w:val="center"/>
              <w:rPr>
                <w:sz w:val="15"/>
              </w:rPr>
            </w:pPr>
            <w:r>
              <w:rPr>
                <w:sz w:val="15"/>
              </w:rPr>
              <w:t>CONTRATAÇÃO DE EMPRESA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PRESTAÇÃO DE SERVIÇO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DE FORNECIMENTO, INSTALAÇÃO E RETIRADA DE VIDROS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94"/>
              <w:rPr>
                <w:sz w:val="15"/>
              </w:rPr>
            </w:pPr>
          </w:p>
          <w:p>
            <w:pPr>
              <w:pStyle w:val="TableParagraph"/>
              <w:spacing w:line="207" w:lineRule="exact"/>
              <w:ind w:left="56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ESPORADICO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47"/>
              <w:rPr>
                <w:sz w:val="17"/>
              </w:rPr>
            </w:pPr>
          </w:p>
          <w:p>
            <w:pPr>
              <w:pStyle w:val="TableParagraph"/>
              <w:tabs>
                <w:tab w:pos="1075" w:val="left" w:leader="none"/>
              </w:tabs>
              <w:ind w:left="89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11.785,00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5708" w:val="left" w:leader="none"/>
        </w:tabs>
        <w:spacing w:before="0"/>
        <w:ind w:left="423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-2"/>
          <w:sz w:val="21"/>
        </w:rPr>
        <w:t> </w:t>
      </w:r>
      <w:r>
        <w:rPr>
          <w:sz w:val="21"/>
        </w:rPr>
        <w:t>-</w:t>
      </w:r>
      <w:r>
        <w:rPr>
          <w:spacing w:val="-2"/>
          <w:sz w:val="21"/>
        </w:rPr>
        <w:t> </w:t>
      </w:r>
      <w:r>
        <w:rPr>
          <w:spacing w:val="-5"/>
          <w:sz w:val="21"/>
        </w:rPr>
        <w:t>GO</w:t>
      </w:r>
      <w:r>
        <w:rPr>
          <w:sz w:val="21"/>
        </w:rPr>
        <w:tab/>
      </w:r>
      <w:r>
        <w:rPr>
          <w:position w:val="1"/>
          <w:sz w:val="21"/>
        </w:rPr>
        <w:t>4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-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1"/>
          <w:position w:val="1"/>
          <w:sz w:val="21"/>
        </w:rPr>
        <w:t> </w:t>
      </w:r>
      <w:r>
        <w:rPr>
          <w:spacing w:val="-4"/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7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2024-10-04T18:49:09Z</dcterms:created>
  <dcterms:modified xsi:type="dcterms:W3CDTF">2024-10-04T18:49:09Z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Microsoft: Print To PDF</vt:lpwstr>
  </property>
</Properties>
</file>