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62ACB">
        <w:rPr>
          <w:noProof/>
        </w:rPr>
        <w:t>2024152TP55849HEMU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2ACB" w:rsidRPr="005B6EF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62ACB" w:rsidRPr="005B6EF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2ACB">
        <w:rPr>
          <w:b/>
          <w:noProof/>
        </w:rPr>
        <w:t>15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62ACB">
        <w:rPr>
          <w:b/>
          <w:noProof/>
        </w:rPr>
        <w:t>21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62ACB" w:rsidRPr="005B6EF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62ACB" w:rsidRPr="005B6EF6">
        <w:rPr>
          <w:b/>
          <w:bCs/>
          <w:noProof/>
        </w:rPr>
        <w:t>55849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22A9F0C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116DA1">
        <w:t>15 de fevereiro de 2024</w:t>
      </w:r>
      <w:bookmarkStart w:id="0" w:name="_GoBack"/>
      <w:bookmarkEnd w:id="0"/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0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2AC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CED0-B246-4833-8D58-AB83ADAD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3</cp:revision>
  <cp:lastPrinted>2024-02-15T12:10:00Z</cp:lastPrinted>
  <dcterms:created xsi:type="dcterms:W3CDTF">2024-02-15T12:09:00Z</dcterms:created>
  <dcterms:modified xsi:type="dcterms:W3CDTF">2024-02-15T12:15:00Z</dcterms:modified>
</cp:coreProperties>
</file>