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1"/>
        <w:ind w:left="168" w:right="169"/>
        <w:jc w:val="center"/>
      </w:pPr>
      <w:r>
        <w:rPr/>
        <w:t>2024222TP56219HEMU</w:t>
      </w: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56"/>
        <w:ind w:left="168" w:right="183"/>
        <w:jc w:val="center"/>
      </w:pPr>
      <w:r>
        <w:rPr/>
        <w:t>O Instituto de Gestão e Humanização – IGH, entidade de direito privado e sem fins lucrativos, classificado como</w:t>
      </w:r>
      <w:r>
        <w:rPr>
          <w:spacing w:val="-47"/>
        </w:rPr>
        <w:t> </w:t>
      </w:r>
      <w:r>
        <w:rPr/>
        <w:t>Organização Social,</w:t>
      </w:r>
      <w:r>
        <w:rPr>
          <w:spacing w:val="1"/>
        </w:rPr>
        <w:t> </w:t>
      </w:r>
      <w:r>
        <w:rPr/>
        <w:t>vem tornar</w:t>
      </w:r>
      <w:r>
        <w:rPr>
          <w:spacing w:val="1"/>
        </w:rPr>
        <w:t> </w:t>
      </w:r>
      <w:r>
        <w:rPr/>
        <w:t>público o resultado de</w:t>
      </w:r>
      <w:r>
        <w:rPr>
          <w:spacing w:val="-1"/>
        </w:rPr>
        <w:t> </w:t>
      </w:r>
      <w:r>
        <w:rPr/>
        <w:t>processo,</w:t>
      </w:r>
      <w:r>
        <w:rPr>
          <w:spacing w:val="1"/>
        </w:rPr>
        <w:t> </w:t>
      </w:r>
      <w:r>
        <w:rPr/>
        <w:t>com a</w:t>
      </w:r>
      <w:r>
        <w:rPr>
          <w:spacing w:val="-1"/>
        </w:rPr>
        <w:t> </w:t>
      </w:r>
      <w:r>
        <w:rPr/>
        <w:t>finalidade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bens,</w:t>
      </w:r>
      <w:r>
        <w:rPr>
          <w:spacing w:val="2"/>
        </w:rPr>
        <w:t> </w:t>
      </w:r>
      <w:r>
        <w:rPr/>
        <w:t>insumos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a(s)</w:t>
      </w:r>
      <w:r>
        <w:rPr>
          <w:spacing w:val="1"/>
        </w:rPr>
        <w:t> </w:t>
      </w:r>
      <w:r>
        <w:rPr/>
        <w:t>seguinte(s)</w:t>
      </w:r>
      <w:r>
        <w:rPr>
          <w:spacing w:val="2"/>
        </w:rPr>
        <w:t> </w:t>
      </w:r>
      <w:r>
        <w:rPr/>
        <w:t>unidade(s):</w:t>
      </w:r>
    </w:p>
    <w:p>
      <w:pPr>
        <w:pStyle w:val="BodyText"/>
        <w:spacing w:before="8"/>
        <w:rPr>
          <w:sz w:val="11"/>
        </w:rPr>
      </w:pPr>
    </w:p>
    <w:p>
      <w:pPr>
        <w:spacing w:before="61"/>
        <w:ind w:left="168" w:right="169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HEMU -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20"/>
        </w:rPr>
        <w:t>Hospital</w:t>
      </w:r>
      <w:r>
        <w:rPr>
          <w:rFonts w:ascii="Calibri"/>
          <w:b/>
          <w:spacing w:val="2"/>
          <w:sz w:val="20"/>
        </w:rPr>
        <w:t> </w:t>
      </w:r>
      <w:r>
        <w:rPr>
          <w:rFonts w:ascii="Calibri"/>
          <w:b/>
          <w:sz w:val="20"/>
        </w:rPr>
        <w:t>Estadual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20"/>
        </w:rPr>
        <w:t>da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Mulher</w:t>
      </w:r>
    </w:p>
    <w:p>
      <w:pPr>
        <w:spacing w:before="20"/>
        <w:ind w:left="168" w:right="170"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Rua R-7,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S/N,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Setor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Oeste,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Goiânia,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CEP: 74.125-090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</w:rPr>
      </w:pPr>
    </w:p>
    <w:tbl>
      <w:tblPr>
        <w:tblW w:w="0" w:type="auto"/>
        <w:jc w:val="left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5676"/>
        <w:gridCol w:w="1753"/>
      </w:tblGrid>
      <w:tr>
        <w:trPr>
          <w:trHeight w:val="958" w:hRule="atLeast"/>
        </w:trPr>
        <w:tc>
          <w:tcPr>
            <w:tcW w:w="2521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685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56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1102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753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</w:tr>
      <w:tr>
        <w:trPr>
          <w:trHeight w:val="2484" w:hRule="atLeast"/>
        </w:trPr>
        <w:tc>
          <w:tcPr>
            <w:tcW w:w="25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98" w:right="177"/>
              <w:jc w:val="center"/>
              <w:rPr>
                <w:sz w:val="18"/>
              </w:rPr>
            </w:pPr>
            <w:r>
              <w:rPr>
                <w:sz w:val="18"/>
              </w:rPr>
              <w:t>PASTAROSA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SERVIÇOS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198" w:right="160"/>
              <w:jc w:val="center"/>
              <w:rPr>
                <w:sz w:val="20"/>
              </w:rPr>
            </w:pPr>
            <w:r>
              <w:rPr>
                <w:sz w:val="20"/>
              </w:rPr>
              <w:t>02.282.241/0001-04</w:t>
            </w:r>
          </w:p>
        </w:tc>
        <w:tc>
          <w:tcPr>
            <w:tcW w:w="5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102" w:right="1069"/>
              <w:jc w:val="center"/>
              <w:rPr>
                <w:sz w:val="18"/>
              </w:rPr>
            </w:pPr>
            <w:r>
              <w:rPr>
                <w:sz w:val="18"/>
              </w:rPr>
              <w:t>HIGIENIZAÇÃO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RESERVATÓRIOS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ÁGUA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30" w:lineRule="exact" w:before="150"/>
              <w:ind w:left="1102" w:right="1055"/>
              <w:jc w:val="center"/>
              <w:rPr>
                <w:sz w:val="20"/>
              </w:rPr>
            </w:pPr>
            <w:r>
              <w:rPr>
                <w:sz w:val="20"/>
              </w:rPr>
              <w:t>ESPORÁDICO</w:t>
            </w:r>
          </w:p>
        </w:tc>
        <w:tc>
          <w:tcPr>
            <w:tcW w:w="175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tabs>
                <w:tab w:pos="1017" w:val="left" w:leader="none"/>
              </w:tabs>
              <w:ind w:left="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rFonts w:ascii="Times New Roman"/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1.950,00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7"/>
        </w:rPr>
      </w:pPr>
    </w:p>
    <w:p>
      <w:pPr>
        <w:tabs>
          <w:tab w:pos="6602" w:val="left" w:leader="none"/>
        </w:tabs>
        <w:spacing w:before="60"/>
        <w:ind w:left="5179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Goiânia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GO</w:t>
      </w:r>
      <w:r>
        <w:rPr>
          <w:rFonts w:ascii="Times New Roman" w:hAnsi="Times New Roman"/>
          <w:sz w:val="20"/>
        </w:rPr>
        <w:tab/>
      </w:r>
      <w:r>
        <w:rPr>
          <w:rFonts w:ascii="Calibri" w:hAnsi="Calibri"/>
          <w:position w:val="1"/>
          <w:sz w:val="20"/>
        </w:rPr>
        <w:t>20</w:t>
      </w:r>
      <w:r>
        <w:rPr>
          <w:rFonts w:ascii="Calibri" w:hAnsi="Calibri"/>
          <w:spacing w:val="2"/>
          <w:position w:val="1"/>
          <w:sz w:val="20"/>
        </w:rPr>
        <w:t> </w:t>
      </w:r>
      <w:r>
        <w:rPr>
          <w:rFonts w:ascii="Calibri" w:hAnsi="Calibri"/>
          <w:position w:val="1"/>
          <w:sz w:val="20"/>
        </w:rPr>
        <w:t>de</w:t>
      </w:r>
      <w:r>
        <w:rPr>
          <w:rFonts w:ascii="Calibri" w:hAnsi="Calibri"/>
          <w:spacing w:val="2"/>
          <w:position w:val="1"/>
          <w:sz w:val="20"/>
        </w:rPr>
        <w:t> </w:t>
      </w:r>
      <w:r>
        <w:rPr>
          <w:rFonts w:ascii="Calibri" w:hAnsi="Calibri"/>
          <w:position w:val="1"/>
          <w:sz w:val="20"/>
        </w:rPr>
        <w:t>março</w:t>
      </w:r>
      <w:r>
        <w:rPr>
          <w:rFonts w:ascii="Calibri" w:hAnsi="Calibri"/>
          <w:spacing w:val="1"/>
          <w:position w:val="1"/>
          <w:sz w:val="20"/>
        </w:rPr>
        <w:t> </w:t>
      </w:r>
      <w:r>
        <w:rPr>
          <w:rFonts w:ascii="Calibri" w:hAnsi="Calibri"/>
          <w:position w:val="1"/>
          <w:sz w:val="20"/>
        </w:rPr>
        <w:t>de</w:t>
      </w:r>
      <w:r>
        <w:rPr>
          <w:rFonts w:ascii="Calibri" w:hAnsi="Calibri"/>
          <w:spacing w:val="1"/>
          <w:position w:val="1"/>
          <w:sz w:val="20"/>
        </w:rPr>
        <w:t> </w:t>
      </w:r>
      <w:r>
        <w:rPr>
          <w:rFonts w:ascii="Calibri" w:hAnsi="Calibri"/>
          <w:position w:val="1"/>
          <w:sz w:val="20"/>
        </w:rPr>
        <w:t>2024</w:t>
      </w:r>
    </w:p>
    <w:sectPr>
      <w:type w:val="continuous"/>
      <w:pgSz w:w="11900" w:h="16840"/>
      <w:pgMar w:top="1120" w:bottom="28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68" w:right="166"/>
      <w:jc w:val="center"/>
    </w:pPr>
    <w:rPr>
      <w:rFonts w:ascii="Calibri Light" w:hAnsi="Calibri Light" w:eastAsia="Calibri Light" w:cs="Calibri Ligh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- 2024.xlsx)</dc:title>
  <dcterms:created xsi:type="dcterms:W3CDTF">2024-03-20T11:48:30Z</dcterms:created>
  <dcterms:modified xsi:type="dcterms:W3CDTF">2024-03-20T11:48:30Z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2024-03-20T00:00:00Z</vt:filetime>
  </property>
</Properties>
</file>