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55" w:firstLine="0"/>
        <w:jc w:val="center"/>
        <w:rPr>
          <w:sz w:val="22"/>
        </w:rPr>
      </w:pPr>
      <w:r>
        <w:rPr>
          <w:sz w:val="22"/>
        </w:rPr>
        <w:t>2024286TP60855HEMU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89" w:val="left" w:leader="none"/>
        </w:tabs>
        <w:spacing w:before="142"/>
        <w:ind w:left="0" w:right="1054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28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junho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927" w:val="left" w:leader="none"/>
        </w:tabs>
        <w:spacing w:before="22"/>
        <w:ind w:left="0" w:right="1133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5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3289" w:right="3271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289" w:right="3272"/>
              <w:jc w:val="center"/>
              <w:rPr>
                <w:sz w:val="20"/>
              </w:rPr>
            </w:pPr>
            <w:r>
              <w:rPr>
                <w:sz w:val="20"/>
              </w:rPr>
              <w:t>CONFECÇÃO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UNIFORMES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3289" w:right="3261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junho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2024-06-28T18:52:41Z</dcterms:created>
  <dcterms:modified xsi:type="dcterms:W3CDTF">2024-06-28T18:52:41Z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