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PROCESSO</w:t>
      </w:r>
    </w:p>
    <w:p>
      <w:pPr>
        <w:spacing w:before="41"/>
        <w:ind w:left="170" w:right="165" w:firstLine="0"/>
        <w:jc w:val="center"/>
        <w:rPr>
          <w:rFonts w:ascii="Calibri Light"/>
          <w:sz w:val="22"/>
        </w:rPr>
      </w:pPr>
      <w:r>
        <w:rPr>
          <w:rFonts w:ascii="Calibri Light"/>
          <w:sz w:val="22"/>
        </w:rPr>
        <w:t>202453TP56584HEMU</w:t>
      </w:r>
    </w:p>
    <w:p>
      <w:pPr>
        <w:pStyle w:val="BodyText"/>
        <w:rPr>
          <w:rFonts w:ascii="Calibri Light"/>
        </w:rPr>
      </w:pPr>
    </w:p>
    <w:p>
      <w:pPr>
        <w:spacing w:line="256" w:lineRule="auto" w:before="56"/>
        <w:ind w:left="170" w:right="181" w:firstLine="0"/>
        <w:jc w:val="center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O Instituto de Gestão e Humanização – IGH, entidade de direito privado e sem fins lucrativos, classificado como</w:t>
      </w:r>
      <w:r>
        <w:rPr>
          <w:rFonts w:ascii="Calibri Light" w:hAnsi="Calibri Light"/>
          <w:spacing w:val="-47"/>
          <w:sz w:val="22"/>
        </w:rPr>
        <w:t> </w:t>
      </w:r>
      <w:r>
        <w:rPr>
          <w:rFonts w:ascii="Calibri Light" w:hAnsi="Calibri Light"/>
          <w:sz w:val="22"/>
        </w:rPr>
        <w:t>Organização Social,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vem tornar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público o resultado de</w:t>
      </w:r>
      <w:r>
        <w:rPr>
          <w:rFonts w:ascii="Calibri Light" w:hAnsi="Calibri Light"/>
          <w:spacing w:val="-1"/>
          <w:sz w:val="22"/>
        </w:rPr>
        <w:t> </w:t>
      </w:r>
      <w:r>
        <w:rPr>
          <w:rFonts w:ascii="Calibri Light" w:hAnsi="Calibri Light"/>
          <w:sz w:val="22"/>
        </w:rPr>
        <w:t>processo,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com a</w:t>
      </w:r>
      <w:r>
        <w:rPr>
          <w:rFonts w:ascii="Calibri Light" w:hAnsi="Calibri Light"/>
          <w:spacing w:val="-1"/>
          <w:sz w:val="22"/>
        </w:rPr>
        <w:t> </w:t>
      </w:r>
      <w:r>
        <w:rPr>
          <w:rFonts w:ascii="Calibri Light" w:hAnsi="Calibri Light"/>
          <w:sz w:val="22"/>
        </w:rPr>
        <w:t>finalidade</w:t>
      </w:r>
      <w:r>
        <w:rPr>
          <w:rFonts w:ascii="Calibri Light" w:hAnsi="Calibri Light"/>
          <w:spacing w:val="-1"/>
          <w:sz w:val="22"/>
        </w:rPr>
        <w:t> </w:t>
      </w:r>
      <w:r>
        <w:rPr>
          <w:rFonts w:ascii="Calibri Light" w:hAnsi="Calibri Light"/>
          <w:sz w:val="22"/>
        </w:rPr>
        <w:t>de</w:t>
      </w:r>
      <w:r>
        <w:rPr>
          <w:rFonts w:ascii="Calibri Light" w:hAnsi="Calibri Light"/>
          <w:spacing w:val="-1"/>
          <w:sz w:val="22"/>
        </w:rPr>
        <w:t> </w:t>
      </w:r>
      <w:r>
        <w:rPr>
          <w:rFonts w:ascii="Calibri Light" w:hAnsi="Calibri Light"/>
          <w:sz w:val="22"/>
        </w:rPr>
        <w:t>adquirir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bens,</w:t>
      </w:r>
      <w:r>
        <w:rPr>
          <w:rFonts w:ascii="Calibri Light" w:hAnsi="Calibri Light"/>
          <w:spacing w:val="2"/>
          <w:sz w:val="22"/>
        </w:rPr>
        <w:t> </w:t>
      </w:r>
      <w:r>
        <w:rPr>
          <w:rFonts w:ascii="Calibri Light" w:hAnsi="Calibri Light"/>
          <w:sz w:val="22"/>
        </w:rPr>
        <w:t>insumos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e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serviços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para</w:t>
      </w:r>
      <w:r>
        <w:rPr>
          <w:rFonts w:ascii="Calibri Light" w:hAnsi="Calibri Light"/>
          <w:spacing w:val="-1"/>
          <w:sz w:val="22"/>
        </w:rPr>
        <w:t> </w:t>
      </w:r>
      <w:r>
        <w:rPr>
          <w:rFonts w:ascii="Calibri Light" w:hAnsi="Calibri Light"/>
          <w:sz w:val="22"/>
        </w:rPr>
        <w:t>a(s)</w:t>
      </w:r>
      <w:r>
        <w:rPr>
          <w:rFonts w:ascii="Calibri Light" w:hAnsi="Calibri Light"/>
          <w:spacing w:val="1"/>
          <w:sz w:val="22"/>
        </w:rPr>
        <w:t> </w:t>
      </w:r>
      <w:r>
        <w:rPr>
          <w:rFonts w:ascii="Calibri Light" w:hAnsi="Calibri Light"/>
          <w:sz w:val="22"/>
        </w:rPr>
        <w:t>seguinte(s)</w:t>
      </w:r>
      <w:r>
        <w:rPr>
          <w:rFonts w:ascii="Calibri Light" w:hAnsi="Calibri Light"/>
          <w:spacing w:val="2"/>
          <w:sz w:val="22"/>
        </w:rPr>
        <w:t> </w:t>
      </w:r>
      <w:r>
        <w:rPr>
          <w:rFonts w:ascii="Calibri Light" w:hAnsi="Calibri Light"/>
          <w:sz w:val="22"/>
        </w:rPr>
        <w:t>unidade(s):</w:t>
      </w:r>
    </w:p>
    <w:p>
      <w:pPr>
        <w:pStyle w:val="BodyText"/>
        <w:spacing w:before="8"/>
        <w:rPr>
          <w:rFonts w:ascii="Calibri Light"/>
          <w:sz w:val="11"/>
        </w:rPr>
      </w:pPr>
    </w:p>
    <w:p>
      <w:pPr>
        <w:spacing w:before="61"/>
        <w:ind w:left="170" w:right="169" w:firstLine="0"/>
        <w:jc w:val="center"/>
        <w:rPr>
          <w:b/>
          <w:sz w:val="20"/>
        </w:rPr>
      </w:pPr>
      <w:r>
        <w:rPr>
          <w:b/>
          <w:sz w:val="20"/>
        </w:rPr>
        <w:t>HEMU 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Estadual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Mulher</w:t>
      </w:r>
    </w:p>
    <w:p>
      <w:pPr>
        <w:pStyle w:val="BodyText"/>
        <w:spacing w:before="20"/>
        <w:ind w:left="170" w:right="170"/>
        <w:jc w:val="center"/>
      </w:pPr>
      <w:r>
        <w:rPr/>
        <w:t>Rua R-7,</w:t>
      </w:r>
      <w:r>
        <w:rPr>
          <w:spacing w:val="2"/>
        </w:rPr>
        <w:t> </w:t>
      </w:r>
      <w:r>
        <w:rPr/>
        <w:t>S/N,</w:t>
      </w:r>
      <w:r>
        <w:rPr>
          <w:spacing w:val="2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2"/>
        </w:rPr>
        <w:t> </w:t>
      </w:r>
      <w:r>
        <w:rPr/>
        <w:t>Goiânia,</w:t>
      </w:r>
      <w:r>
        <w:rPr>
          <w:spacing w:val="2"/>
        </w:rPr>
        <w:t> </w:t>
      </w:r>
      <w:r>
        <w:rPr/>
        <w:t>CEP: 74.125-090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61"/>
        <w:ind w:left="170" w:right="166"/>
        <w:jc w:val="center"/>
      </w:pPr>
      <w:r>
        <w:rPr/>
        <w:t>ESTE</w:t>
      </w:r>
      <w:r>
        <w:rPr>
          <w:spacing w:val="3"/>
        </w:rPr>
        <w:t> </w:t>
      </w:r>
      <w:r>
        <w:rPr/>
        <w:t>PROCESSO</w:t>
      </w:r>
      <w:r>
        <w:rPr>
          <w:spacing w:val="4"/>
        </w:rPr>
        <w:t> </w:t>
      </w:r>
      <w:r>
        <w:rPr/>
        <w:t>FOI</w:t>
      </w:r>
      <w:r>
        <w:rPr>
          <w:spacing w:val="4"/>
        </w:rPr>
        <w:t> </w:t>
      </w:r>
      <w:r>
        <w:rPr/>
        <w:t>REALIZADO</w:t>
      </w:r>
      <w:r>
        <w:rPr>
          <w:spacing w:val="4"/>
        </w:rPr>
        <w:t> </w:t>
      </w:r>
      <w:r>
        <w:rPr/>
        <w:t>BASEADO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ART.</w:t>
      </w:r>
      <w:r>
        <w:rPr>
          <w:spacing w:val="3"/>
        </w:rPr>
        <w:t> </w:t>
      </w:r>
      <w:r>
        <w:rPr/>
        <w:t>10º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REGULAMENTO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59" w:lineRule="auto" w:before="61"/>
        <w:ind w:left="228" w:right="239"/>
        <w:jc w:val="center"/>
      </w:pPr>
      <w:r>
        <w:rPr/>
        <w:t>"X)</w:t>
      </w:r>
      <w:r>
        <w:rPr>
          <w:spacing w:val="1"/>
        </w:rPr>
        <w:t> </w:t>
      </w:r>
      <w:r>
        <w:rPr/>
        <w:t>MANUTENÇÃO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EQUIPAMENTO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REQUER</w:t>
      </w:r>
      <w:r>
        <w:rPr>
          <w:spacing w:val="4"/>
        </w:rPr>
        <w:t> </w:t>
      </w:r>
      <w:r>
        <w:rPr/>
        <w:t>DESMONTAGEM: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contratação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manutenção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desmontagem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equipamento,</w:t>
      </w:r>
      <w:r>
        <w:rPr>
          <w:spacing w:val="1"/>
        </w:rPr>
        <w:t> </w:t>
      </w:r>
      <w:r>
        <w:rPr/>
        <w:t>seja</w:t>
      </w:r>
      <w:r>
        <w:rPr>
          <w:spacing w:val="1"/>
        </w:rPr>
        <w:t> </w:t>
      </w:r>
      <w:r>
        <w:rPr/>
        <w:t>condição indispensável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 realização</w:t>
      </w:r>
      <w:r>
        <w:rPr>
          <w:spacing w:val="1"/>
        </w:rPr>
        <w:t> </w:t>
      </w:r>
      <w:r>
        <w:rPr/>
        <w:t>do orçamento,</w:t>
      </w:r>
      <w:r>
        <w:rPr>
          <w:spacing w:val="2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aumentar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dano</w:t>
      </w:r>
      <w:r>
        <w:rPr>
          <w:spacing w:val="-1"/>
        </w:rPr>
        <w:t> </w:t>
      </w:r>
      <w:r>
        <w:rPr/>
        <w:t>doequipamento."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5676"/>
        <w:gridCol w:w="1753"/>
      </w:tblGrid>
      <w:tr>
        <w:trPr>
          <w:trHeight w:val="958" w:hRule="atLeast"/>
        </w:trPr>
        <w:tc>
          <w:tcPr>
            <w:tcW w:w="2521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685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6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824" w:right="7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53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2484" w:hRule="atLeast"/>
        </w:trPr>
        <w:tc>
          <w:tcPr>
            <w:tcW w:w="25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440"/>
              <w:rPr>
                <w:sz w:val="18"/>
              </w:rPr>
            </w:pPr>
            <w:r>
              <w:rPr>
                <w:sz w:val="18"/>
              </w:rPr>
              <w:t>MALTA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421"/>
              <w:rPr>
                <w:sz w:val="20"/>
              </w:rPr>
            </w:pPr>
            <w:r>
              <w:rPr>
                <w:sz w:val="20"/>
              </w:rPr>
              <w:t>29.476.536/0001-60</w:t>
            </w:r>
          </w:p>
        </w:tc>
        <w:tc>
          <w:tcPr>
            <w:tcW w:w="5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824" w:right="788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APARELHO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AR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CONDICIONADO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0" w:lineRule="exact" w:before="150"/>
              <w:ind w:left="824" w:right="777"/>
              <w:jc w:val="center"/>
              <w:rPr>
                <w:sz w:val="20"/>
              </w:rPr>
            </w:pPr>
            <w:r>
              <w:rPr>
                <w:sz w:val="20"/>
              </w:rPr>
              <w:t>CONTRATO</w:t>
            </w:r>
          </w:p>
        </w:tc>
        <w:tc>
          <w:tcPr>
            <w:tcW w:w="17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tabs>
                <w:tab w:pos="938" w:val="left" w:leader="none"/>
              </w:tabs>
              <w:ind w:left="9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rFonts w:ascii="Times New Roman"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26.770,00</w:t>
            </w:r>
          </w:p>
        </w:tc>
      </w:tr>
    </w:tbl>
    <w:p>
      <w:pPr>
        <w:pStyle w:val="BodyText"/>
      </w:pPr>
    </w:p>
    <w:p>
      <w:pPr>
        <w:pStyle w:val="BodyText"/>
        <w:rPr>
          <w:sz w:val="17"/>
        </w:rPr>
      </w:pPr>
    </w:p>
    <w:p>
      <w:pPr>
        <w:pStyle w:val="BodyText"/>
        <w:tabs>
          <w:tab w:pos="6604" w:val="left" w:leader="none"/>
        </w:tabs>
        <w:spacing w:before="60"/>
        <w:ind w:left="5181"/>
      </w:pPr>
      <w:r>
        <w:rPr/>
        <w:t>Goiânia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8</w:t>
      </w:r>
      <w:r>
        <w:rPr>
          <w:spacing w:val="2"/>
          <w:position w:val="1"/>
        </w:rPr>
        <w:t> </w:t>
      </w:r>
      <w:r>
        <w:rPr>
          <w:position w:val="1"/>
        </w:rPr>
        <w:t>de abril de</w:t>
      </w:r>
      <w:r>
        <w:rPr>
          <w:spacing w:val="1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00" w:h="16840"/>
      <w:pgMar w:top="112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70" w:right="165"/>
      <w:jc w:val="center"/>
    </w:pPr>
    <w:rPr>
      <w:rFonts w:ascii="Calibri Light" w:hAnsi="Calibri Light" w:eastAsia="Calibri Light" w:cs="Calibri Ligh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- 2024.xlsx)</dc:title>
  <dcterms:created xsi:type="dcterms:W3CDTF">2024-04-08T18:31:29Z</dcterms:created>
  <dcterms:modified xsi:type="dcterms:W3CDTF">2024-04-08T18:31:29Z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2024-04-08T00:00:00Z</vt:filetime>
  </property>
</Properties>
</file>